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50F33" w14:textId="77777777" w:rsidR="00474E7A" w:rsidRDefault="00EA3395">
      <w:pPr>
        <w:spacing w:after="80"/>
      </w:pPr>
      <w:r>
        <w:rPr>
          <w:b/>
          <w:bCs/>
          <w:sz w:val="36"/>
          <w:szCs w:val="36"/>
        </w:rPr>
        <w:t>JBS Group Data Processing Agreement</w:t>
      </w:r>
    </w:p>
    <w:p w14:paraId="26E4E84D" w14:textId="77777777" w:rsidR="00474E7A" w:rsidRDefault="00EA3395">
      <w:pPr>
        <w:spacing w:after="80"/>
      </w:pPr>
      <w:r>
        <w:rPr>
          <w:b/>
          <w:bCs/>
          <w:sz w:val="26"/>
          <w:szCs w:val="26"/>
        </w:rPr>
        <w:t>For suppliers to James Boylan Safety, Anderco Safety and Romar Innovate</w:t>
      </w:r>
    </w:p>
    <w:p w14:paraId="36B0A478" w14:textId="77777777" w:rsidR="00474E7A" w:rsidRDefault="00EA3395">
      <w:pPr>
        <w:spacing w:after="120"/>
      </w:pPr>
      <w:r>
        <w:t>Version 2026.1. Issued October 2026.</w:t>
      </w:r>
    </w:p>
    <w:p w14:paraId="31A268E9" w14:textId="77777777" w:rsidR="00474E7A" w:rsidRDefault="00EA3395">
      <w:pPr>
        <w:shd w:val="clear" w:color="auto" w:fill="D9E2F3"/>
        <w:spacing w:before="60" w:after="160"/>
      </w:pPr>
      <w:r>
        <w:rPr>
          <w:b/>
          <w:bCs/>
        </w:rPr>
        <w:t xml:space="preserve">Two ways to accept. </w:t>
      </w:r>
      <w:r>
        <w:t xml:space="preserve">1) Online: answer "Yes" at question J2 of the JBS Supplier Assessment questionnaire. You need do nothing more. 2) On paper: complete Schedule 3 (page 4) AND sign the last page. Then email the whole document to </w:t>
      </w:r>
      <w:proofErr w:type="spellStart"/>
      <w:r>
        <w:t>grattan.boylan@jbs.group</w:t>
      </w:r>
      <w:proofErr w:type="spellEnd"/>
      <w:r>
        <w:t>.</w:t>
      </w:r>
    </w:p>
    <w:p w14:paraId="3E9F79E7" w14:textId="77777777" w:rsidR="00474E7A" w:rsidRDefault="00EA3395">
      <w:pPr>
        <w:spacing w:after="120"/>
      </w:pPr>
      <w:r>
        <w:rPr>
          <w:b/>
          <w:bCs/>
        </w:rPr>
        <w:t xml:space="preserve">Purpose. </w:t>
      </w:r>
      <w:r>
        <w:t>This agreement sets the terms on which a supplier handles personal data for JBS Group. It meets Article 28 of the GDPR.</w:t>
      </w:r>
    </w:p>
    <w:p w14:paraId="071462CC" w14:textId="77777777" w:rsidR="00474E7A" w:rsidRDefault="00EA3395">
      <w:pPr>
        <w:pStyle w:val="Heading1"/>
        <w:spacing w:before="240" w:after="120"/>
      </w:pPr>
      <w:r>
        <w:rPr>
          <w:b/>
          <w:bCs/>
          <w:color w:val="1F1F1F"/>
          <w:sz w:val="28"/>
          <w:szCs w:val="28"/>
        </w:rPr>
        <w:t>1. The parties</w:t>
      </w:r>
    </w:p>
    <w:p w14:paraId="341ED15A" w14:textId="77777777" w:rsidR="00474E7A" w:rsidRDefault="00EA3395">
      <w:pPr>
        <w:spacing w:after="120"/>
      </w:pPr>
      <w:r>
        <w:rPr>
          <w:b/>
          <w:bCs/>
        </w:rPr>
        <w:t xml:space="preserve">JBS Group. </w:t>
      </w:r>
      <w:r>
        <w:t>Each company below that shares personal data with the Supplier. Each is a controller, or a processor for its own customer.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2763"/>
        <w:gridCol w:w="1763"/>
      </w:tblGrid>
      <w:tr w:rsidR="00474E7A" w14:paraId="7BDE5A32" w14:textId="77777777">
        <w:tblPrEx>
          <w:tblCellMar>
            <w:top w:w="0" w:type="dxa"/>
            <w:bottom w:w="0" w:type="dxa"/>
          </w:tblCellMar>
        </w:tblPrEx>
        <w:tc>
          <w:tcPr>
            <w:tcW w:w="4500" w:type="dxa"/>
            <w:tcBorders>
              <w:top w:val="single" w:sz="4" w:space="0" w:color="BFBFBF"/>
              <w:left w:val="single" w:sz="4" w:space="0" w:color="BFBFBF"/>
              <w:bottom w:val="single" w:sz="4" w:space="0" w:color="BFBFBF"/>
              <w:right w:val="single" w:sz="4" w:space="0" w:color="BFBFBF"/>
            </w:tcBorders>
            <w:shd w:val="clear" w:color="auto" w:fill="D9E2F3"/>
            <w:tcMar>
              <w:top w:w="60" w:type="dxa"/>
              <w:left w:w="100" w:type="dxa"/>
              <w:bottom w:w="60" w:type="dxa"/>
              <w:right w:w="100" w:type="dxa"/>
            </w:tcMar>
          </w:tcPr>
          <w:p w14:paraId="1D5227BD" w14:textId="77777777" w:rsidR="00474E7A" w:rsidRDefault="00EA3395">
            <w:r>
              <w:rPr>
                <w:b/>
                <w:bCs/>
                <w:sz w:val="22"/>
                <w:szCs w:val="22"/>
              </w:rPr>
              <w:t>Company</w:t>
            </w:r>
          </w:p>
        </w:tc>
        <w:tc>
          <w:tcPr>
            <w:tcW w:w="2763" w:type="dxa"/>
            <w:tcBorders>
              <w:top w:val="single" w:sz="4" w:space="0" w:color="BFBFBF"/>
              <w:left w:val="single" w:sz="4" w:space="0" w:color="BFBFBF"/>
              <w:bottom w:val="single" w:sz="4" w:space="0" w:color="BFBFBF"/>
              <w:right w:val="single" w:sz="4" w:space="0" w:color="BFBFBF"/>
            </w:tcBorders>
            <w:shd w:val="clear" w:color="auto" w:fill="D9E2F3"/>
            <w:tcMar>
              <w:top w:w="60" w:type="dxa"/>
              <w:left w:w="100" w:type="dxa"/>
              <w:bottom w:w="60" w:type="dxa"/>
              <w:right w:w="100" w:type="dxa"/>
            </w:tcMar>
          </w:tcPr>
          <w:p w14:paraId="73CB406B" w14:textId="77777777" w:rsidR="00474E7A" w:rsidRDefault="00EA3395">
            <w:r>
              <w:rPr>
                <w:b/>
                <w:bCs/>
                <w:sz w:val="22"/>
                <w:szCs w:val="22"/>
              </w:rPr>
              <w:t>Registered</w:t>
            </w:r>
          </w:p>
        </w:tc>
        <w:tc>
          <w:tcPr>
            <w:tcW w:w="1763" w:type="dxa"/>
            <w:tcBorders>
              <w:top w:val="single" w:sz="4" w:space="0" w:color="BFBFBF"/>
              <w:left w:val="single" w:sz="4" w:space="0" w:color="BFBFBF"/>
              <w:bottom w:val="single" w:sz="4" w:space="0" w:color="BFBFBF"/>
              <w:right w:val="single" w:sz="4" w:space="0" w:color="BFBFBF"/>
            </w:tcBorders>
            <w:shd w:val="clear" w:color="auto" w:fill="D9E2F3"/>
            <w:tcMar>
              <w:top w:w="60" w:type="dxa"/>
              <w:left w:w="100" w:type="dxa"/>
              <w:bottom w:w="60" w:type="dxa"/>
              <w:right w:w="100" w:type="dxa"/>
            </w:tcMar>
          </w:tcPr>
          <w:p w14:paraId="57734301" w14:textId="77777777" w:rsidR="00474E7A" w:rsidRDefault="00EA3395">
            <w:r>
              <w:rPr>
                <w:b/>
                <w:bCs/>
                <w:sz w:val="22"/>
                <w:szCs w:val="22"/>
              </w:rPr>
              <w:t>Number</w:t>
            </w:r>
          </w:p>
        </w:tc>
      </w:tr>
      <w:tr w:rsidR="00474E7A" w14:paraId="7C1DE6B0" w14:textId="77777777">
        <w:tblPrEx>
          <w:tblCellMar>
            <w:top w:w="0" w:type="dxa"/>
            <w:bottom w:w="0" w:type="dxa"/>
          </w:tblCellMar>
        </w:tblPrEx>
        <w:tc>
          <w:tcPr>
            <w:tcW w:w="4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373264" w14:textId="77777777" w:rsidR="00474E7A" w:rsidRDefault="00EA3395">
            <w:r>
              <w:rPr>
                <w:sz w:val="22"/>
                <w:szCs w:val="22"/>
              </w:rPr>
              <w:t>James Boylan Safety Ltd</w:t>
            </w:r>
          </w:p>
        </w:tc>
        <w:tc>
          <w:tcPr>
            <w:tcW w:w="276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C94F47B" w14:textId="77777777" w:rsidR="00474E7A" w:rsidRDefault="00EA3395">
            <w:r>
              <w:rPr>
                <w:sz w:val="22"/>
                <w:szCs w:val="22"/>
              </w:rPr>
              <w:t>Ireland</w:t>
            </w:r>
          </w:p>
        </w:tc>
        <w:tc>
          <w:tcPr>
            <w:tcW w:w="176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973D778" w14:textId="77777777" w:rsidR="00474E7A" w:rsidRDefault="00EA3395">
            <w:r>
              <w:rPr>
                <w:sz w:val="22"/>
                <w:szCs w:val="22"/>
              </w:rPr>
              <w:t>314314</w:t>
            </w:r>
          </w:p>
        </w:tc>
      </w:tr>
      <w:tr w:rsidR="00474E7A" w14:paraId="5034E480" w14:textId="77777777">
        <w:tblPrEx>
          <w:tblCellMar>
            <w:top w:w="0" w:type="dxa"/>
            <w:bottom w:w="0" w:type="dxa"/>
          </w:tblCellMar>
        </w:tblPrEx>
        <w:tc>
          <w:tcPr>
            <w:tcW w:w="4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227F4D0" w14:textId="77777777" w:rsidR="00474E7A" w:rsidRDefault="00EA3395">
            <w:r>
              <w:rPr>
                <w:sz w:val="22"/>
                <w:szCs w:val="22"/>
              </w:rPr>
              <w:t>Anderco Safety (Ireland) Ltd</w:t>
            </w:r>
          </w:p>
        </w:tc>
        <w:tc>
          <w:tcPr>
            <w:tcW w:w="276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1E7813D" w14:textId="77777777" w:rsidR="00474E7A" w:rsidRDefault="00EA3395">
            <w:r>
              <w:rPr>
                <w:sz w:val="22"/>
                <w:szCs w:val="22"/>
              </w:rPr>
              <w:t>Ireland</w:t>
            </w:r>
          </w:p>
        </w:tc>
        <w:tc>
          <w:tcPr>
            <w:tcW w:w="176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955EB68" w14:textId="77777777" w:rsidR="00474E7A" w:rsidRDefault="00EA3395">
            <w:r>
              <w:rPr>
                <w:sz w:val="22"/>
                <w:szCs w:val="22"/>
              </w:rPr>
              <w:t>196214</w:t>
            </w:r>
          </w:p>
        </w:tc>
      </w:tr>
      <w:tr w:rsidR="00474E7A" w14:paraId="75689F40" w14:textId="77777777">
        <w:tblPrEx>
          <w:tblCellMar>
            <w:top w:w="0" w:type="dxa"/>
            <w:bottom w:w="0" w:type="dxa"/>
          </w:tblCellMar>
        </w:tblPrEx>
        <w:tc>
          <w:tcPr>
            <w:tcW w:w="4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82ED5AC" w14:textId="77777777" w:rsidR="00474E7A" w:rsidRDefault="00EA3395">
            <w:r>
              <w:rPr>
                <w:sz w:val="22"/>
                <w:szCs w:val="22"/>
              </w:rPr>
              <w:t>James Boylan Safety (NI) Ltd</w:t>
            </w:r>
          </w:p>
        </w:tc>
        <w:tc>
          <w:tcPr>
            <w:tcW w:w="276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7C7F2C9" w14:textId="77777777" w:rsidR="00474E7A" w:rsidRDefault="00EA3395">
            <w:r>
              <w:rPr>
                <w:sz w:val="22"/>
                <w:szCs w:val="22"/>
              </w:rPr>
              <w:t>Northern Ireland</w:t>
            </w:r>
          </w:p>
        </w:tc>
        <w:tc>
          <w:tcPr>
            <w:tcW w:w="176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CB9F7EA" w14:textId="77777777" w:rsidR="00474E7A" w:rsidRDefault="00EA3395">
            <w:r>
              <w:rPr>
                <w:sz w:val="22"/>
                <w:szCs w:val="22"/>
              </w:rPr>
              <w:t>NI004135</w:t>
            </w:r>
          </w:p>
        </w:tc>
      </w:tr>
      <w:tr w:rsidR="00474E7A" w14:paraId="2A60CF2B" w14:textId="77777777">
        <w:tblPrEx>
          <w:tblCellMar>
            <w:top w:w="0" w:type="dxa"/>
            <w:bottom w:w="0" w:type="dxa"/>
          </w:tblCellMar>
        </w:tblPrEx>
        <w:tc>
          <w:tcPr>
            <w:tcW w:w="4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9B252E2" w14:textId="77777777" w:rsidR="00474E7A" w:rsidRDefault="00EA3395">
            <w:r>
              <w:rPr>
                <w:sz w:val="22"/>
                <w:szCs w:val="22"/>
              </w:rPr>
              <w:t>Anderco Safety (UK) Ltd</w:t>
            </w:r>
          </w:p>
        </w:tc>
        <w:tc>
          <w:tcPr>
            <w:tcW w:w="276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9229306" w14:textId="77777777" w:rsidR="00474E7A" w:rsidRDefault="00EA3395">
            <w:r>
              <w:rPr>
                <w:sz w:val="22"/>
                <w:szCs w:val="22"/>
              </w:rPr>
              <w:t>England and Wales</w:t>
            </w:r>
          </w:p>
        </w:tc>
        <w:tc>
          <w:tcPr>
            <w:tcW w:w="176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E6F2EBD" w14:textId="77777777" w:rsidR="00474E7A" w:rsidRDefault="00EA3395">
            <w:r>
              <w:rPr>
                <w:sz w:val="22"/>
                <w:szCs w:val="22"/>
              </w:rPr>
              <w:t>07089015</w:t>
            </w:r>
          </w:p>
        </w:tc>
      </w:tr>
      <w:tr w:rsidR="00474E7A" w14:paraId="1675AC26" w14:textId="77777777">
        <w:tblPrEx>
          <w:tblCellMar>
            <w:top w:w="0" w:type="dxa"/>
            <w:bottom w:w="0" w:type="dxa"/>
          </w:tblCellMar>
        </w:tblPrEx>
        <w:tc>
          <w:tcPr>
            <w:tcW w:w="4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EF87B89" w14:textId="77777777" w:rsidR="00474E7A" w:rsidRDefault="00EA3395">
            <w:r>
              <w:rPr>
                <w:sz w:val="22"/>
                <w:szCs w:val="22"/>
              </w:rPr>
              <w:t>Romar Innovate Ltd</w:t>
            </w:r>
          </w:p>
        </w:tc>
        <w:tc>
          <w:tcPr>
            <w:tcW w:w="276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DA82B94" w14:textId="77777777" w:rsidR="00474E7A" w:rsidRDefault="00EA3395">
            <w:r>
              <w:rPr>
                <w:sz w:val="22"/>
                <w:szCs w:val="22"/>
              </w:rPr>
              <w:t>England and Wales</w:t>
            </w:r>
          </w:p>
        </w:tc>
        <w:tc>
          <w:tcPr>
            <w:tcW w:w="176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79CD3CA" w14:textId="77777777" w:rsidR="00474E7A" w:rsidRDefault="00EA3395">
            <w:r>
              <w:rPr>
                <w:sz w:val="22"/>
                <w:szCs w:val="22"/>
              </w:rPr>
              <w:t>02129067</w:t>
            </w:r>
          </w:p>
        </w:tc>
      </w:tr>
    </w:tbl>
    <w:p w14:paraId="3B59F763" w14:textId="77777777" w:rsidR="00474E7A" w:rsidRDefault="00474E7A">
      <w:pPr>
        <w:spacing w:after="120"/>
      </w:pPr>
    </w:p>
    <w:p w14:paraId="057452AE" w14:textId="77777777" w:rsidR="00474E7A" w:rsidRDefault="00EA3395">
      <w:pPr>
        <w:spacing w:after="120"/>
      </w:pPr>
      <w:r>
        <w:rPr>
          <w:b/>
          <w:bCs/>
        </w:rPr>
        <w:t xml:space="preserve">The Supplier. </w:t>
      </w:r>
      <w:r>
        <w:t>The company that accepts this agreement. The Supplier is a processor.</w:t>
      </w:r>
    </w:p>
    <w:p w14:paraId="5A949C26" w14:textId="77777777" w:rsidR="00474E7A" w:rsidRDefault="00EA3395">
      <w:pPr>
        <w:spacing w:after="120"/>
      </w:pPr>
      <w:r>
        <w:rPr>
          <w:b/>
          <w:bCs/>
        </w:rPr>
        <w:t xml:space="preserve">How it binds. </w:t>
      </w:r>
      <w:r>
        <w:t>The Supplier accepts this agreement by answering "Yes" at question J2 of the JBS Supplier Assessment Questionnaire. An authorised signatory then confirms it at section K. A signature on the last page also binds the Supplier.</w:t>
      </w:r>
    </w:p>
    <w:p w14:paraId="12374DD3" w14:textId="77777777" w:rsidR="00474E7A" w:rsidRDefault="00EA3395">
      <w:pPr>
        <w:pStyle w:val="Heading1"/>
        <w:spacing w:before="240" w:after="120"/>
      </w:pPr>
      <w:r>
        <w:rPr>
          <w:b/>
          <w:bCs/>
          <w:color w:val="1F1F1F"/>
          <w:sz w:val="28"/>
          <w:szCs w:val="28"/>
        </w:rPr>
        <w:t>2. Law and meaning of terms</w:t>
      </w:r>
    </w:p>
    <w:p w14:paraId="6EB16055" w14:textId="77777777" w:rsidR="00474E7A" w:rsidRDefault="00EA3395">
      <w:pPr>
        <w:pStyle w:val="ListParagraph"/>
        <w:numPr>
          <w:ilvl w:val="0"/>
          <w:numId w:val="2"/>
        </w:numPr>
        <w:spacing w:after="100"/>
      </w:pPr>
      <w:r>
        <w:rPr>
          <w:b/>
          <w:bCs/>
        </w:rPr>
        <w:t xml:space="preserve">Data protection law </w:t>
      </w:r>
      <w:r>
        <w:t>means, for Irish suppliers, the GDPR, Regulation (EU) 2016/679 (EU law), and the Data Protection Act 2018 (Irish law). For UK suppliers it means the UK GDPR and the Data Protection Act 2018 (UK law). The regulator is the Data Protection Commission in Ireland, and the Information Commissioner's Office in the UK.</w:t>
      </w:r>
    </w:p>
    <w:p w14:paraId="25C97E10" w14:textId="77777777" w:rsidR="00474E7A" w:rsidRDefault="00EA3395">
      <w:pPr>
        <w:pStyle w:val="ListParagraph"/>
        <w:numPr>
          <w:ilvl w:val="0"/>
          <w:numId w:val="2"/>
        </w:numPr>
        <w:spacing w:after="100"/>
      </w:pPr>
      <w:r>
        <w:t>Terms such as "personal data", "processing", "controller", "processor" and "personal data breach" have their GDPR meanings.</w:t>
      </w:r>
    </w:p>
    <w:p w14:paraId="3DF5F5EB" w14:textId="77777777" w:rsidR="00474E7A" w:rsidRDefault="00EA3395">
      <w:pPr>
        <w:pStyle w:val="ListParagraph"/>
        <w:numPr>
          <w:ilvl w:val="0"/>
          <w:numId w:val="2"/>
        </w:numPr>
        <w:spacing w:after="100"/>
      </w:pPr>
      <w:r>
        <w:t>Where JBS processes the data for its own customer, the Supplier is a sub-processor. The Supplier then also follows any customer terms JBS gives it in writing.</w:t>
      </w:r>
    </w:p>
    <w:p w14:paraId="1FE80480" w14:textId="77777777" w:rsidR="00474E7A" w:rsidRDefault="00EA3395">
      <w:pPr>
        <w:pStyle w:val="Heading1"/>
        <w:spacing w:before="240" w:after="120"/>
      </w:pPr>
      <w:r>
        <w:rPr>
          <w:b/>
          <w:bCs/>
          <w:color w:val="1F1F1F"/>
          <w:sz w:val="28"/>
          <w:szCs w:val="28"/>
        </w:rPr>
        <w:t>3. What the Supplier must do</w:t>
      </w:r>
    </w:p>
    <w:p w14:paraId="23016AF5" w14:textId="77777777" w:rsidR="00474E7A" w:rsidRDefault="00EA3395">
      <w:pPr>
        <w:pStyle w:val="ListParagraph"/>
        <w:numPr>
          <w:ilvl w:val="0"/>
          <w:numId w:val="3"/>
        </w:numPr>
        <w:spacing w:after="100"/>
      </w:pPr>
      <w:r>
        <w:rPr>
          <w:b/>
          <w:bCs/>
        </w:rPr>
        <w:lastRenderedPageBreak/>
        <w:t xml:space="preserve">Instructions. </w:t>
      </w:r>
      <w:r>
        <w:t>The Supplier processes JBS personal data only on JBS's documented instructions. This includes any transfer abroad. The Supplier tells JBS at once if it thinks an instruction breaks the law.</w:t>
      </w:r>
    </w:p>
    <w:p w14:paraId="08710549" w14:textId="77777777" w:rsidR="00474E7A" w:rsidRDefault="00EA3395">
      <w:pPr>
        <w:pStyle w:val="ListParagraph"/>
        <w:numPr>
          <w:ilvl w:val="0"/>
          <w:numId w:val="3"/>
        </w:numPr>
        <w:spacing w:after="100"/>
      </w:pPr>
      <w:r>
        <w:rPr>
          <w:b/>
          <w:bCs/>
        </w:rPr>
        <w:t xml:space="preserve">Confidentiality. </w:t>
      </w:r>
      <w:r>
        <w:t>The Supplier ensures that everyone who handles the data is bound by confidentiality.</w:t>
      </w:r>
    </w:p>
    <w:p w14:paraId="72E4718C" w14:textId="77777777" w:rsidR="00474E7A" w:rsidRDefault="00EA3395">
      <w:pPr>
        <w:pStyle w:val="ListParagraph"/>
        <w:numPr>
          <w:ilvl w:val="0"/>
          <w:numId w:val="3"/>
        </w:numPr>
        <w:spacing w:after="100"/>
      </w:pPr>
      <w:r>
        <w:rPr>
          <w:b/>
          <w:bCs/>
        </w:rPr>
        <w:t xml:space="preserve">Security. </w:t>
      </w:r>
      <w:r>
        <w:t>The Supplier protects the data under Article 32 of the GDPR. It applies at least the measures in Schedule 2.</w:t>
      </w:r>
    </w:p>
    <w:p w14:paraId="40E4F242" w14:textId="77777777" w:rsidR="00474E7A" w:rsidRDefault="00EA3395">
      <w:pPr>
        <w:pStyle w:val="ListParagraph"/>
        <w:numPr>
          <w:ilvl w:val="0"/>
          <w:numId w:val="3"/>
        </w:numPr>
        <w:spacing w:after="100"/>
      </w:pPr>
      <w:r>
        <w:rPr>
          <w:b/>
          <w:bCs/>
        </w:rPr>
        <w:t xml:space="preserve">Sub-processors. </w:t>
      </w:r>
      <w:r>
        <w:t>JBS gives general consent to the sub-processors listed in Schedule 3. The Supplier gives JBS 30 days' written notice before adding or replacing one. JBS may object. The Supplier puts the same data protection terms on each sub-processor. The Supplier stays fully liable for them.</w:t>
      </w:r>
    </w:p>
    <w:p w14:paraId="2A2EA51F" w14:textId="77777777" w:rsidR="00474E7A" w:rsidRDefault="00EA3395">
      <w:pPr>
        <w:pStyle w:val="ListParagraph"/>
        <w:numPr>
          <w:ilvl w:val="0"/>
          <w:numId w:val="3"/>
        </w:numPr>
        <w:spacing w:after="100"/>
      </w:pPr>
      <w:r>
        <w:rPr>
          <w:b/>
          <w:bCs/>
        </w:rPr>
        <w:t xml:space="preserve">Data subject requests. </w:t>
      </w:r>
      <w:r>
        <w:t>The Supplier helps JBS answer requests from individuals. It passes any request to JBS within 5 working days.</w:t>
      </w:r>
    </w:p>
    <w:p w14:paraId="5A815341" w14:textId="77777777" w:rsidR="00474E7A" w:rsidRDefault="00EA3395">
      <w:pPr>
        <w:pStyle w:val="ListParagraph"/>
        <w:numPr>
          <w:ilvl w:val="0"/>
          <w:numId w:val="3"/>
        </w:numPr>
        <w:spacing w:after="100"/>
      </w:pPr>
      <w:r>
        <w:rPr>
          <w:b/>
          <w:bCs/>
        </w:rPr>
        <w:t xml:space="preserve">Help with compliance. </w:t>
      </w:r>
      <w:r>
        <w:t>The Supplier helps JBS meet Articles 32 to 36 of the GDPR. This covers security, breach notices, impact assessments and consultation with regulators.</w:t>
      </w:r>
    </w:p>
    <w:p w14:paraId="2E63B8E9" w14:textId="77777777" w:rsidR="00474E7A" w:rsidRDefault="00EA3395">
      <w:pPr>
        <w:pStyle w:val="ListParagraph"/>
        <w:numPr>
          <w:ilvl w:val="0"/>
          <w:numId w:val="3"/>
        </w:numPr>
        <w:spacing w:after="100"/>
      </w:pPr>
      <w:r>
        <w:rPr>
          <w:b/>
          <w:bCs/>
        </w:rPr>
        <w:t xml:space="preserve">Breaches. </w:t>
      </w:r>
      <w:r>
        <w:t>The Supplier notifies JBS without undue delay, and within 24 hours of becoming aware of a breach. It gives the facts, the data and people affected, the likely effects and the steps taken. The Supplier does not tell regulators, customers or individuals without JBS's consent, unless the law requires it.</w:t>
      </w:r>
    </w:p>
    <w:p w14:paraId="42B98362" w14:textId="77777777" w:rsidR="00474E7A" w:rsidRDefault="00EA3395">
      <w:pPr>
        <w:pStyle w:val="ListParagraph"/>
        <w:numPr>
          <w:ilvl w:val="0"/>
          <w:numId w:val="3"/>
        </w:numPr>
        <w:spacing w:after="100"/>
      </w:pPr>
      <w:r>
        <w:rPr>
          <w:b/>
          <w:bCs/>
        </w:rPr>
        <w:t xml:space="preserve">Return or deletion. </w:t>
      </w:r>
      <w:r>
        <w:t>When the Supplier stops supplying JBS, or when JBS asks, the Supplier promptly returns or securely deletes all JBS personal data. It does so within 30 days. It confirms this in writing. The law may require the Supplier to keep some data. It then keeps that data secure and uses it for no other purpose.</w:t>
      </w:r>
    </w:p>
    <w:p w14:paraId="61F21E0B" w14:textId="77777777" w:rsidR="00474E7A" w:rsidRDefault="00EA3395">
      <w:pPr>
        <w:pStyle w:val="ListParagraph"/>
        <w:numPr>
          <w:ilvl w:val="0"/>
          <w:numId w:val="3"/>
        </w:numPr>
        <w:spacing w:after="100"/>
      </w:pPr>
      <w:r>
        <w:rPr>
          <w:b/>
          <w:bCs/>
        </w:rPr>
        <w:t xml:space="preserve">Audit. </w:t>
      </w:r>
      <w:r>
        <w:t>The Supplier gives JBS the information needed to show compliance. It allows audits on 10 working days' notice, or sooner after a breach. A current ISO 27001 certificate or SOC 2 Type II report may meet this duty.</w:t>
      </w:r>
    </w:p>
    <w:p w14:paraId="207764DD" w14:textId="77777777" w:rsidR="00474E7A" w:rsidRDefault="00EA3395">
      <w:pPr>
        <w:pStyle w:val="ListParagraph"/>
        <w:numPr>
          <w:ilvl w:val="0"/>
          <w:numId w:val="3"/>
        </w:numPr>
        <w:spacing w:after="100"/>
      </w:pPr>
      <w:r>
        <w:rPr>
          <w:b/>
          <w:bCs/>
        </w:rPr>
        <w:t xml:space="preserve">Transfers abroad. </w:t>
      </w:r>
      <w:r>
        <w:t>The Supplier does not transfer or access JBS personal data outside the EEA and UK without JBS's written consent. Any transfer needs a valid safeguard. Examples: an adequacy decision, the EU Standard Contractual Clauses, or the UK International Data Transfer Agreement or Addendum.</w:t>
      </w:r>
    </w:p>
    <w:p w14:paraId="1F653619" w14:textId="77777777" w:rsidR="00474E7A" w:rsidRDefault="00EA3395">
      <w:pPr>
        <w:pStyle w:val="ListParagraph"/>
        <w:numPr>
          <w:ilvl w:val="0"/>
          <w:numId w:val="3"/>
        </w:numPr>
        <w:spacing w:after="100"/>
      </w:pPr>
      <w:r>
        <w:rPr>
          <w:b/>
          <w:bCs/>
        </w:rPr>
        <w:t xml:space="preserve">AI tools. </w:t>
      </w:r>
      <w:r>
        <w:t>The Supplier does not put JBS personal data into any AI tool that trains on it, or keeps it, without JBS's written consent.</w:t>
      </w:r>
    </w:p>
    <w:p w14:paraId="08D91F53" w14:textId="77777777" w:rsidR="00474E7A" w:rsidRDefault="00EA3395">
      <w:pPr>
        <w:pStyle w:val="ListParagraph"/>
        <w:numPr>
          <w:ilvl w:val="0"/>
          <w:numId w:val="3"/>
        </w:numPr>
        <w:spacing w:after="100"/>
      </w:pPr>
      <w:r>
        <w:rPr>
          <w:b/>
          <w:bCs/>
        </w:rPr>
        <w:t xml:space="preserve">Records. </w:t>
      </w:r>
      <w:r>
        <w:t>The Supplier keeps a record of its processing for JBS under Article 30(2) of the GDPR.</w:t>
      </w:r>
    </w:p>
    <w:p w14:paraId="0C935626" w14:textId="77777777" w:rsidR="00474E7A" w:rsidRDefault="00EA3395">
      <w:pPr>
        <w:pStyle w:val="Heading1"/>
        <w:spacing w:before="240" w:after="120"/>
      </w:pPr>
      <w:r>
        <w:rPr>
          <w:b/>
          <w:bCs/>
          <w:color w:val="1F1F1F"/>
          <w:sz w:val="28"/>
          <w:szCs w:val="28"/>
        </w:rPr>
        <w:t>4. What JBS must do</w:t>
      </w:r>
    </w:p>
    <w:p w14:paraId="0B5C9C9E" w14:textId="77777777" w:rsidR="00474E7A" w:rsidRDefault="00EA3395">
      <w:pPr>
        <w:pStyle w:val="ListParagraph"/>
        <w:numPr>
          <w:ilvl w:val="0"/>
          <w:numId w:val="4"/>
        </w:numPr>
        <w:spacing w:after="100"/>
      </w:pPr>
      <w:r>
        <w:t>JBS gives lawful instructions. JBS has a lawful basis to share the data.</w:t>
      </w:r>
    </w:p>
    <w:p w14:paraId="7AF0FE56" w14:textId="77777777" w:rsidR="00474E7A" w:rsidRDefault="00EA3395">
      <w:pPr>
        <w:pStyle w:val="ListParagraph"/>
        <w:numPr>
          <w:ilvl w:val="0"/>
          <w:numId w:val="4"/>
        </w:numPr>
        <w:spacing w:after="100"/>
      </w:pPr>
      <w:r>
        <w:t>JBS shares only the data the Supplier needs for the service.</w:t>
      </w:r>
    </w:p>
    <w:p w14:paraId="0A5A1824" w14:textId="77777777" w:rsidR="00474E7A" w:rsidRDefault="00EA3395">
      <w:pPr>
        <w:pStyle w:val="Heading1"/>
        <w:spacing w:before="240" w:after="120"/>
      </w:pPr>
      <w:r>
        <w:rPr>
          <w:b/>
          <w:bCs/>
          <w:color w:val="1F1F1F"/>
          <w:sz w:val="28"/>
          <w:szCs w:val="28"/>
        </w:rPr>
        <w:t>5. Liability</w:t>
      </w:r>
    </w:p>
    <w:p w14:paraId="3D5CC9F6" w14:textId="77777777" w:rsidR="00474E7A" w:rsidRDefault="00EA3395">
      <w:pPr>
        <w:pStyle w:val="ListParagraph"/>
        <w:numPr>
          <w:ilvl w:val="0"/>
          <w:numId w:val="5"/>
        </w:numPr>
        <w:spacing w:after="100"/>
      </w:pPr>
      <w:r>
        <w:t>Each party is liable under Article 82 of the GDPR.</w:t>
      </w:r>
    </w:p>
    <w:p w14:paraId="2BBCB4A4" w14:textId="77777777" w:rsidR="00474E7A" w:rsidRDefault="00EA3395">
      <w:pPr>
        <w:pStyle w:val="ListParagraph"/>
        <w:numPr>
          <w:ilvl w:val="0"/>
          <w:numId w:val="5"/>
        </w:numPr>
        <w:spacing w:after="100"/>
      </w:pPr>
      <w:r>
        <w:lastRenderedPageBreak/>
        <w:t xml:space="preserve">The Supplier is liable to JBS for loss caused by its breach of this agreement or of data protection law. This includes regulatory fines and claims </w:t>
      </w:r>
      <w:proofErr w:type="gramStart"/>
      <w:r>
        <w:t>from individuals,</w:t>
      </w:r>
      <w:proofErr w:type="gramEnd"/>
      <w:r>
        <w:t xml:space="preserve"> to the extent the law allows.</w:t>
      </w:r>
    </w:p>
    <w:p w14:paraId="016ABBFE" w14:textId="77777777" w:rsidR="00474E7A" w:rsidRDefault="00EA3395">
      <w:pPr>
        <w:pStyle w:val="ListParagraph"/>
        <w:numPr>
          <w:ilvl w:val="0"/>
          <w:numId w:val="5"/>
        </w:numPr>
        <w:spacing w:after="100"/>
      </w:pPr>
      <w:r>
        <w:t>Nothing here limits liability that the law does not allow to be limited.</w:t>
      </w:r>
    </w:p>
    <w:p w14:paraId="76BAAC87" w14:textId="77777777" w:rsidR="00474E7A" w:rsidRDefault="00EA3395">
      <w:pPr>
        <w:pStyle w:val="Heading1"/>
        <w:spacing w:before="240" w:after="120"/>
      </w:pPr>
      <w:r>
        <w:rPr>
          <w:b/>
          <w:bCs/>
          <w:color w:val="1F1F1F"/>
          <w:sz w:val="28"/>
          <w:szCs w:val="28"/>
        </w:rPr>
        <w:t>6. Term and priority</w:t>
      </w:r>
    </w:p>
    <w:p w14:paraId="7279AC28" w14:textId="77777777" w:rsidR="00474E7A" w:rsidRDefault="00EA3395">
      <w:pPr>
        <w:pStyle w:val="ListParagraph"/>
        <w:numPr>
          <w:ilvl w:val="0"/>
          <w:numId w:val="6"/>
        </w:numPr>
        <w:spacing w:after="100"/>
      </w:pPr>
      <w:r>
        <w:t>This agreement lasts while the Supplier holds or processes any JBS personal data.</w:t>
      </w:r>
    </w:p>
    <w:p w14:paraId="40CE5C50" w14:textId="77777777" w:rsidR="00474E7A" w:rsidRDefault="00EA3395">
      <w:pPr>
        <w:pStyle w:val="ListParagraph"/>
        <w:numPr>
          <w:ilvl w:val="0"/>
          <w:numId w:val="6"/>
        </w:numPr>
        <w:spacing w:after="100"/>
      </w:pPr>
      <w:r>
        <w:t>On data protection, this agreement overrides any other agreement between the parties.</w:t>
      </w:r>
    </w:p>
    <w:p w14:paraId="47B8448D" w14:textId="77777777" w:rsidR="00474E7A" w:rsidRDefault="00EA3395">
      <w:pPr>
        <w:pStyle w:val="Heading1"/>
        <w:spacing w:before="240" w:after="120"/>
      </w:pPr>
      <w:r>
        <w:rPr>
          <w:b/>
          <w:bCs/>
          <w:color w:val="1F1F1F"/>
          <w:sz w:val="28"/>
          <w:szCs w:val="28"/>
        </w:rPr>
        <w:t>7. Governing law</w:t>
      </w:r>
    </w:p>
    <w:p w14:paraId="032AA6C0" w14:textId="77777777" w:rsidR="00474E7A" w:rsidRDefault="00EA3395">
      <w:pPr>
        <w:pStyle w:val="ListParagraph"/>
        <w:numPr>
          <w:ilvl w:val="0"/>
          <w:numId w:val="7"/>
        </w:numPr>
        <w:spacing w:after="100"/>
      </w:pPr>
      <w:r>
        <w:t>Irish law governs this agreement. The Irish courts have jurisdiction.</w:t>
      </w:r>
    </w:p>
    <w:p w14:paraId="164BB8D8" w14:textId="77777777" w:rsidR="00474E7A" w:rsidRDefault="00EA3395">
      <w:pPr>
        <w:pStyle w:val="ListParagraph"/>
        <w:numPr>
          <w:ilvl w:val="0"/>
          <w:numId w:val="7"/>
        </w:numPr>
        <w:spacing w:after="100"/>
      </w:pPr>
      <w:r>
        <w:t>For James Boylan Safety (NI) Ltd, the law of Northern Ireland applies. For Anderco Safety (UK) Ltd and Romar Innovate Ltd, the law of England and Wales applies.</w:t>
      </w:r>
    </w:p>
    <w:p w14:paraId="71FEE693" w14:textId="77777777" w:rsidR="00474E7A" w:rsidRDefault="00EA3395">
      <w:pPr>
        <w:pStyle w:val="Heading1"/>
        <w:spacing w:before="240" w:after="120"/>
      </w:pPr>
      <w:r>
        <w:rPr>
          <w:b/>
          <w:bCs/>
          <w:color w:val="1F1F1F"/>
          <w:sz w:val="28"/>
          <w:szCs w:val="28"/>
        </w:rPr>
        <w:t>8. JBS contact</w:t>
      </w:r>
    </w:p>
    <w:p w14:paraId="5AE07768" w14:textId="77777777" w:rsidR="00474E7A" w:rsidRDefault="00EA3395">
      <w:pPr>
        <w:spacing w:after="120"/>
      </w:pPr>
      <w:r>
        <w:t>Grattan Boylan, Data Protection Officer, JBS Group</w:t>
      </w:r>
    </w:p>
    <w:p w14:paraId="7051C119" w14:textId="77777777" w:rsidR="00474E7A" w:rsidRDefault="00EA3395">
      <w:pPr>
        <w:spacing w:after="120"/>
      </w:pPr>
      <w:r>
        <w:t>Milltown Business Park, Monaghan, H18 X727, Ireland</w:t>
      </w:r>
    </w:p>
    <w:p w14:paraId="0B69C0A4" w14:textId="77762510" w:rsidR="00474E7A" w:rsidRDefault="00EA3395">
      <w:pPr>
        <w:spacing w:after="120"/>
      </w:pPr>
      <w:r>
        <w:t xml:space="preserve">Email: </w:t>
      </w:r>
      <w:proofErr w:type="spellStart"/>
      <w:r w:rsidRPr="00435926">
        <w:t>grattan.boylan@jbs.group</w:t>
      </w:r>
      <w:proofErr w:type="spellEnd"/>
      <w:r w:rsidRPr="00435926">
        <w:t xml:space="preserve"> </w:t>
      </w:r>
    </w:p>
    <w:p w14:paraId="730FFE0F" w14:textId="77777777" w:rsidR="00474E7A" w:rsidRDefault="00EA3395">
      <w:pPr>
        <w:pageBreakBefore/>
        <w:spacing w:after="120"/>
      </w:pPr>
      <w:r>
        <w:rPr>
          <w:b/>
          <w:bCs/>
          <w:sz w:val="28"/>
          <w:szCs w:val="28"/>
        </w:rPr>
        <w:lastRenderedPageBreak/>
        <w:t>Schedule 1: Details of processing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26"/>
      </w:tblGrid>
      <w:tr w:rsidR="00474E7A" w14:paraId="07CA7649" w14:textId="77777777">
        <w:tblPrEx>
          <w:tblCellMar>
            <w:top w:w="0" w:type="dxa"/>
            <w:bottom w:w="0" w:type="dxa"/>
          </w:tblCellMar>
        </w:tblPrEx>
        <w:tc>
          <w:tcPr>
            <w:tcW w:w="2800" w:type="dxa"/>
            <w:tcBorders>
              <w:top w:val="single" w:sz="4" w:space="0" w:color="BFBFBF"/>
              <w:left w:val="single" w:sz="4" w:space="0" w:color="BFBFBF"/>
              <w:bottom w:val="single" w:sz="4" w:space="0" w:color="BFBFBF"/>
              <w:right w:val="single" w:sz="4" w:space="0" w:color="BFBFBF"/>
            </w:tcBorders>
            <w:shd w:val="clear" w:color="auto" w:fill="D9E2F3"/>
            <w:tcMar>
              <w:top w:w="60" w:type="dxa"/>
              <w:left w:w="100" w:type="dxa"/>
              <w:bottom w:w="60" w:type="dxa"/>
              <w:right w:w="100" w:type="dxa"/>
            </w:tcMar>
          </w:tcPr>
          <w:p w14:paraId="47928547" w14:textId="77777777" w:rsidR="00474E7A" w:rsidRDefault="00EA3395">
            <w:r>
              <w:rPr>
                <w:b/>
                <w:bCs/>
                <w:sz w:val="22"/>
                <w:szCs w:val="22"/>
              </w:rPr>
              <w:t>Item</w:t>
            </w:r>
          </w:p>
        </w:tc>
        <w:tc>
          <w:tcPr>
            <w:tcW w:w="6226" w:type="dxa"/>
            <w:tcBorders>
              <w:top w:val="single" w:sz="4" w:space="0" w:color="BFBFBF"/>
              <w:left w:val="single" w:sz="4" w:space="0" w:color="BFBFBF"/>
              <w:bottom w:val="single" w:sz="4" w:space="0" w:color="BFBFBF"/>
              <w:right w:val="single" w:sz="4" w:space="0" w:color="BFBFBF"/>
            </w:tcBorders>
            <w:shd w:val="clear" w:color="auto" w:fill="D9E2F3"/>
            <w:tcMar>
              <w:top w:w="60" w:type="dxa"/>
              <w:left w:w="100" w:type="dxa"/>
              <w:bottom w:w="60" w:type="dxa"/>
              <w:right w:w="100" w:type="dxa"/>
            </w:tcMar>
          </w:tcPr>
          <w:p w14:paraId="5B0FCA23" w14:textId="77777777" w:rsidR="00474E7A" w:rsidRDefault="00EA3395">
            <w:r>
              <w:rPr>
                <w:b/>
                <w:bCs/>
                <w:sz w:val="22"/>
                <w:szCs w:val="22"/>
              </w:rPr>
              <w:t>Details</w:t>
            </w:r>
          </w:p>
        </w:tc>
      </w:tr>
      <w:tr w:rsidR="00474E7A" w14:paraId="1BECB4D2" w14:textId="77777777">
        <w:tblPrEx>
          <w:tblCellMar>
            <w:top w:w="0" w:type="dxa"/>
            <w:bottom w:w="0" w:type="dxa"/>
          </w:tblCellMar>
        </w:tblPrEx>
        <w:tc>
          <w:tcPr>
            <w:tcW w:w="2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D2892A0" w14:textId="77777777" w:rsidR="00474E7A" w:rsidRDefault="00EA3395">
            <w:r>
              <w:rPr>
                <w:sz w:val="22"/>
                <w:szCs w:val="22"/>
              </w:rPr>
              <w:t>Subject matter</w:t>
            </w:r>
          </w:p>
        </w:tc>
        <w:tc>
          <w:tcPr>
            <w:tcW w:w="62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88E089A" w14:textId="77777777" w:rsidR="00474E7A" w:rsidRDefault="00EA3395">
            <w:r>
              <w:rPr>
                <w:sz w:val="22"/>
                <w:szCs w:val="22"/>
              </w:rPr>
              <w:t>Supply of uniforms, workwear, PPE and related services to JBS and its customers.</w:t>
            </w:r>
          </w:p>
        </w:tc>
      </w:tr>
      <w:tr w:rsidR="00474E7A" w14:paraId="5E53974F" w14:textId="77777777">
        <w:tblPrEx>
          <w:tblCellMar>
            <w:top w:w="0" w:type="dxa"/>
            <w:bottom w:w="0" w:type="dxa"/>
          </w:tblCellMar>
        </w:tblPrEx>
        <w:tc>
          <w:tcPr>
            <w:tcW w:w="2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2E18A98" w14:textId="77777777" w:rsidR="00474E7A" w:rsidRDefault="00EA3395">
            <w:r>
              <w:rPr>
                <w:sz w:val="22"/>
                <w:szCs w:val="22"/>
              </w:rPr>
              <w:t>Duration</w:t>
            </w:r>
          </w:p>
        </w:tc>
        <w:tc>
          <w:tcPr>
            <w:tcW w:w="62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18ECCCD" w14:textId="77777777" w:rsidR="00474E7A" w:rsidRDefault="00EA3395">
            <w:r>
              <w:rPr>
                <w:sz w:val="22"/>
                <w:szCs w:val="22"/>
              </w:rPr>
              <w:t>While the Supplier supplies JBS, then until return or deletion under clause 3.8.</w:t>
            </w:r>
          </w:p>
        </w:tc>
      </w:tr>
      <w:tr w:rsidR="00474E7A" w14:paraId="0721C121" w14:textId="77777777">
        <w:tblPrEx>
          <w:tblCellMar>
            <w:top w:w="0" w:type="dxa"/>
            <w:bottom w:w="0" w:type="dxa"/>
          </w:tblCellMar>
        </w:tblPrEx>
        <w:tc>
          <w:tcPr>
            <w:tcW w:w="2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7E08C70" w14:textId="77777777" w:rsidR="00474E7A" w:rsidRDefault="00EA3395">
            <w:r>
              <w:rPr>
                <w:sz w:val="22"/>
                <w:szCs w:val="22"/>
              </w:rPr>
              <w:t>Nature of processing</w:t>
            </w:r>
          </w:p>
        </w:tc>
        <w:tc>
          <w:tcPr>
            <w:tcW w:w="62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C7888B8" w14:textId="77777777" w:rsidR="00474E7A" w:rsidRDefault="00EA3395">
            <w:r>
              <w:rPr>
                <w:sz w:val="22"/>
                <w:szCs w:val="22"/>
              </w:rPr>
              <w:t>Collecting, storing, using, embroidering or printing names, packing, delivering, hosting, supporting IT systems, deleting.</w:t>
            </w:r>
          </w:p>
        </w:tc>
      </w:tr>
      <w:tr w:rsidR="00474E7A" w14:paraId="0B6E5619" w14:textId="77777777">
        <w:tblPrEx>
          <w:tblCellMar>
            <w:top w:w="0" w:type="dxa"/>
            <w:bottom w:w="0" w:type="dxa"/>
          </w:tblCellMar>
        </w:tblPrEx>
        <w:tc>
          <w:tcPr>
            <w:tcW w:w="2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4FAD100" w14:textId="77777777" w:rsidR="00474E7A" w:rsidRDefault="00EA3395">
            <w:r>
              <w:rPr>
                <w:sz w:val="22"/>
                <w:szCs w:val="22"/>
              </w:rPr>
              <w:t>Purpose</w:t>
            </w:r>
          </w:p>
        </w:tc>
        <w:tc>
          <w:tcPr>
            <w:tcW w:w="62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530C7D1" w14:textId="77777777" w:rsidR="00474E7A" w:rsidRDefault="00EA3395">
            <w:r>
              <w:rPr>
                <w:sz w:val="22"/>
                <w:szCs w:val="22"/>
              </w:rPr>
              <w:t>To make, personalise, deliver and support goods and services for JBS and its customers.</w:t>
            </w:r>
          </w:p>
        </w:tc>
      </w:tr>
      <w:tr w:rsidR="00474E7A" w14:paraId="51B21505" w14:textId="77777777">
        <w:tblPrEx>
          <w:tblCellMar>
            <w:top w:w="0" w:type="dxa"/>
            <w:bottom w:w="0" w:type="dxa"/>
          </w:tblCellMar>
        </w:tblPrEx>
        <w:tc>
          <w:tcPr>
            <w:tcW w:w="2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2E9C743" w14:textId="77777777" w:rsidR="00474E7A" w:rsidRDefault="00EA3395">
            <w:r>
              <w:rPr>
                <w:sz w:val="22"/>
                <w:szCs w:val="22"/>
              </w:rPr>
              <w:t>People whose data is processed</w:t>
            </w:r>
          </w:p>
        </w:tc>
        <w:tc>
          <w:tcPr>
            <w:tcW w:w="62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D8E286F" w14:textId="77777777" w:rsidR="00474E7A" w:rsidRDefault="00EA3395">
            <w:r>
              <w:rPr>
                <w:sz w:val="22"/>
                <w:szCs w:val="22"/>
              </w:rPr>
              <w:t>Wearers employed by JBS customers. JBS staff. Contacts at JBS customers.</w:t>
            </w:r>
          </w:p>
        </w:tc>
      </w:tr>
      <w:tr w:rsidR="00474E7A" w14:paraId="4E989E0B" w14:textId="77777777">
        <w:tblPrEx>
          <w:tblCellMar>
            <w:top w:w="0" w:type="dxa"/>
            <w:bottom w:w="0" w:type="dxa"/>
          </w:tblCellMar>
        </w:tblPrEx>
        <w:tc>
          <w:tcPr>
            <w:tcW w:w="2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7DD53D5" w14:textId="77777777" w:rsidR="00474E7A" w:rsidRDefault="00EA3395">
            <w:r>
              <w:rPr>
                <w:sz w:val="22"/>
                <w:szCs w:val="22"/>
              </w:rPr>
              <w:t>Types of personal data</w:t>
            </w:r>
          </w:p>
        </w:tc>
        <w:tc>
          <w:tcPr>
            <w:tcW w:w="62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0E5E540" w14:textId="77777777" w:rsidR="00474E7A" w:rsidRDefault="00EA3395">
            <w:r>
              <w:rPr>
                <w:sz w:val="22"/>
                <w:szCs w:val="22"/>
              </w:rPr>
              <w:t>Name. Staff or service number. Job role. Work location. Garment sizes and measurements. Delivery address. Work email and phone.</w:t>
            </w:r>
          </w:p>
        </w:tc>
      </w:tr>
      <w:tr w:rsidR="00474E7A" w14:paraId="18A6731A" w14:textId="77777777">
        <w:tblPrEx>
          <w:tblCellMar>
            <w:top w:w="0" w:type="dxa"/>
            <w:bottom w:w="0" w:type="dxa"/>
          </w:tblCellMar>
        </w:tblPrEx>
        <w:tc>
          <w:tcPr>
            <w:tcW w:w="2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FF3E503" w14:textId="77777777" w:rsidR="00474E7A" w:rsidRDefault="00EA3395">
            <w:r>
              <w:rPr>
                <w:sz w:val="22"/>
                <w:szCs w:val="22"/>
              </w:rPr>
              <w:t>Special category data</w:t>
            </w:r>
          </w:p>
        </w:tc>
        <w:tc>
          <w:tcPr>
            <w:tcW w:w="62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AA575D6" w14:textId="77777777" w:rsidR="00474E7A" w:rsidRDefault="00EA3395">
            <w:r>
              <w:rPr>
                <w:sz w:val="22"/>
                <w:szCs w:val="22"/>
              </w:rPr>
              <w:t>None, unless JBS agrees otherwise in writing.</w:t>
            </w:r>
          </w:p>
        </w:tc>
      </w:tr>
    </w:tbl>
    <w:p w14:paraId="449A768D" w14:textId="77777777" w:rsidR="00474E7A" w:rsidRDefault="00EA3395">
      <w:pPr>
        <w:spacing w:before="240" w:after="120"/>
      </w:pPr>
      <w:r>
        <w:rPr>
          <w:b/>
          <w:bCs/>
          <w:sz w:val="28"/>
          <w:szCs w:val="28"/>
        </w:rPr>
        <w:t>Schedule 2: Minimum security measures</w:t>
      </w:r>
    </w:p>
    <w:p w14:paraId="74C2CB59" w14:textId="77777777" w:rsidR="00474E7A" w:rsidRDefault="00EA3395">
      <w:pPr>
        <w:pStyle w:val="ListParagraph"/>
        <w:numPr>
          <w:ilvl w:val="0"/>
          <w:numId w:val="8"/>
        </w:numPr>
        <w:spacing w:after="80"/>
      </w:pPr>
      <w:r>
        <w:t>Multi-factor authentication (MFA) on email and all remote access.</w:t>
      </w:r>
    </w:p>
    <w:p w14:paraId="70000426" w14:textId="77777777" w:rsidR="00474E7A" w:rsidRDefault="00EA3395">
      <w:pPr>
        <w:pStyle w:val="ListParagraph"/>
        <w:numPr>
          <w:ilvl w:val="0"/>
          <w:numId w:val="8"/>
        </w:numPr>
        <w:spacing w:after="80"/>
      </w:pPr>
      <w:r>
        <w:t>Encryption of JBS data at rest and in transit.</w:t>
      </w:r>
    </w:p>
    <w:p w14:paraId="4BAC1885" w14:textId="77777777" w:rsidR="00474E7A" w:rsidRDefault="00EA3395">
      <w:pPr>
        <w:pStyle w:val="ListParagraph"/>
        <w:numPr>
          <w:ilvl w:val="0"/>
          <w:numId w:val="8"/>
        </w:numPr>
        <w:spacing w:after="80"/>
      </w:pPr>
      <w:r>
        <w:t>Security updates applied within 14 days of release.</w:t>
      </w:r>
    </w:p>
    <w:p w14:paraId="243583C1" w14:textId="77777777" w:rsidR="00474E7A" w:rsidRDefault="00EA3395">
      <w:pPr>
        <w:pStyle w:val="ListParagraph"/>
        <w:numPr>
          <w:ilvl w:val="0"/>
          <w:numId w:val="8"/>
        </w:numPr>
        <w:spacing w:after="80"/>
      </w:pPr>
      <w:r>
        <w:t>Leavers lose access within 24 hours.</w:t>
      </w:r>
    </w:p>
    <w:p w14:paraId="340C49FF" w14:textId="77777777" w:rsidR="00474E7A" w:rsidRDefault="00EA3395">
      <w:pPr>
        <w:pStyle w:val="ListParagraph"/>
        <w:numPr>
          <w:ilvl w:val="0"/>
          <w:numId w:val="8"/>
        </w:numPr>
        <w:spacing w:after="80"/>
      </w:pPr>
      <w:r>
        <w:t>Email domain protected against spoofing (SPF, DKIM and DMARC).</w:t>
      </w:r>
    </w:p>
    <w:p w14:paraId="567F8F08" w14:textId="77777777" w:rsidR="00474E7A" w:rsidRDefault="00EA3395">
      <w:pPr>
        <w:pStyle w:val="ListParagraph"/>
        <w:numPr>
          <w:ilvl w:val="0"/>
          <w:numId w:val="8"/>
        </w:numPr>
        <w:spacing w:after="80"/>
      </w:pPr>
      <w:r>
        <w:t xml:space="preserve">Backups taken and </w:t>
      </w:r>
      <w:proofErr w:type="gramStart"/>
      <w:r>
        <w:t>restore</w:t>
      </w:r>
      <w:proofErr w:type="gramEnd"/>
      <w:r>
        <w:t xml:space="preserve"> tested at least once a year.</w:t>
      </w:r>
    </w:p>
    <w:p w14:paraId="769F061C" w14:textId="77777777" w:rsidR="00474E7A" w:rsidRDefault="00EA3395">
      <w:pPr>
        <w:pStyle w:val="ListParagraph"/>
        <w:numPr>
          <w:ilvl w:val="0"/>
          <w:numId w:val="8"/>
        </w:numPr>
        <w:spacing w:after="80"/>
      </w:pPr>
      <w:r>
        <w:t>Security training for all staff at least once a year.</w:t>
      </w:r>
    </w:p>
    <w:p w14:paraId="4DBA6911" w14:textId="77777777" w:rsidR="00474E7A" w:rsidRDefault="00EA3395">
      <w:pPr>
        <w:pStyle w:val="ListParagraph"/>
        <w:numPr>
          <w:ilvl w:val="0"/>
          <w:numId w:val="8"/>
        </w:numPr>
        <w:spacing w:after="80"/>
      </w:pPr>
      <w:r>
        <w:t>A written incident response plan.</w:t>
      </w:r>
    </w:p>
    <w:p w14:paraId="035D85A0" w14:textId="77777777" w:rsidR="00474E7A" w:rsidRDefault="00EA3395">
      <w:pPr>
        <w:pStyle w:val="ListParagraph"/>
        <w:numPr>
          <w:ilvl w:val="0"/>
          <w:numId w:val="8"/>
        </w:numPr>
        <w:spacing w:after="80"/>
      </w:pPr>
      <w:r>
        <w:t>Access limited to staff who need the data for the service.</w:t>
      </w:r>
    </w:p>
    <w:p w14:paraId="35DBF370" w14:textId="77777777" w:rsidR="00474E7A" w:rsidRDefault="00EA3395">
      <w:pPr>
        <w:spacing w:before="240" w:after="120"/>
      </w:pPr>
      <w:r>
        <w:rPr>
          <w:b/>
          <w:bCs/>
          <w:sz w:val="28"/>
          <w:szCs w:val="28"/>
        </w:rPr>
        <w:t>Schedule 3: Approved sub-processors</w:t>
      </w:r>
    </w:p>
    <w:p w14:paraId="5216DEE3" w14:textId="77777777" w:rsidR="00474E7A" w:rsidRDefault="00EA3395">
      <w:pPr>
        <w:shd w:val="clear" w:color="auto" w:fill="D9E2F3"/>
        <w:spacing w:before="60" w:after="160"/>
      </w:pPr>
      <w:r>
        <w:rPr>
          <w:b/>
          <w:bCs/>
        </w:rPr>
        <w:t xml:space="preserve">Complete this table. </w:t>
      </w:r>
      <w:r>
        <w:t>List each sub-processor that handles JBS data. Write "None" if you use none. Then sign the last page.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3026"/>
        <w:gridCol w:w="2500"/>
      </w:tblGrid>
      <w:tr w:rsidR="00474E7A" w14:paraId="4C26D084" w14:textId="77777777">
        <w:tblPrEx>
          <w:tblCellMar>
            <w:top w:w="0" w:type="dxa"/>
            <w:bottom w:w="0" w:type="dxa"/>
          </w:tblCellMar>
        </w:tblPrEx>
        <w:tc>
          <w:tcPr>
            <w:tcW w:w="3500" w:type="dxa"/>
            <w:tcBorders>
              <w:top w:val="single" w:sz="4" w:space="0" w:color="BFBFBF"/>
              <w:left w:val="single" w:sz="4" w:space="0" w:color="BFBFBF"/>
              <w:bottom w:val="single" w:sz="4" w:space="0" w:color="BFBFBF"/>
              <w:right w:val="single" w:sz="4" w:space="0" w:color="BFBFBF"/>
            </w:tcBorders>
            <w:shd w:val="clear" w:color="auto" w:fill="D9E2F3"/>
            <w:tcMar>
              <w:top w:w="60" w:type="dxa"/>
              <w:left w:w="100" w:type="dxa"/>
              <w:bottom w:w="60" w:type="dxa"/>
              <w:right w:w="100" w:type="dxa"/>
            </w:tcMar>
          </w:tcPr>
          <w:p w14:paraId="52718414" w14:textId="77777777" w:rsidR="00474E7A" w:rsidRDefault="00EA3395">
            <w:r>
              <w:rPr>
                <w:b/>
                <w:bCs/>
                <w:sz w:val="22"/>
                <w:szCs w:val="22"/>
              </w:rPr>
              <w:t>Sub-processor</w:t>
            </w:r>
          </w:p>
        </w:tc>
        <w:tc>
          <w:tcPr>
            <w:tcW w:w="3026" w:type="dxa"/>
            <w:tcBorders>
              <w:top w:val="single" w:sz="4" w:space="0" w:color="BFBFBF"/>
              <w:left w:val="single" w:sz="4" w:space="0" w:color="BFBFBF"/>
              <w:bottom w:val="single" w:sz="4" w:space="0" w:color="BFBFBF"/>
              <w:right w:val="single" w:sz="4" w:space="0" w:color="BFBFBF"/>
            </w:tcBorders>
            <w:shd w:val="clear" w:color="auto" w:fill="D9E2F3"/>
            <w:tcMar>
              <w:top w:w="60" w:type="dxa"/>
              <w:left w:w="100" w:type="dxa"/>
              <w:bottom w:w="60" w:type="dxa"/>
              <w:right w:w="100" w:type="dxa"/>
            </w:tcMar>
          </w:tcPr>
          <w:p w14:paraId="67E4D665" w14:textId="77777777" w:rsidR="00474E7A" w:rsidRDefault="00EA3395">
            <w:r>
              <w:rPr>
                <w:b/>
                <w:bCs/>
                <w:sz w:val="22"/>
                <w:szCs w:val="22"/>
              </w:rPr>
              <w:t>Service</w:t>
            </w:r>
          </w:p>
        </w:tc>
        <w:tc>
          <w:tcPr>
            <w:tcW w:w="2500" w:type="dxa"/>
            <w:tcBorders>
              <w:top w:val="single" w:sz="4" w:space="0" w:color="BFBFBF"/>
              <w:left w:val="single" w:sz="4" w:space="0" w:color="BFBFBF"/>
              <w:bottom w:val="single" w:sz="4" w:space="0" w:color="BFBFBF"/>
              <w:right w:val="single" w:sz="4" w:space="0" w:color="BFBFBF"/>
            </w:tcBorders>
            <w:shd w:val="clear" w:color="auto" w:fill="D9E2F3"/>
            <w:tcMar>
              <w:top w:w="60" w:type="dxa"/>
              <w:left w:w="100" w:type="dxa"/>
              <w:bottom w:w="60" w:type="dxa"/>
              <w:right w:w="100" w:type="dxa"/>
            </w:tcMar>
          </w:tcPr>
          <w:p w14:paraId="5101C671" w14:textId="77777777" w:rsidR="00474E7A" w:rsidRDefault="00EA3395">
            <w:r>
              <w:rPr>
                <w:b/>
                <w:bCs/>
                <w:sz w:val="22"/>
                <w:szCs w:val="22"/>
              </w:rPr>
              <w:t>Country where data is held</w:t>
            </w:r>
          </w:p>
        </w:tc>
      </w:tr>
      <w:tr w:rsidR="00474E7A" w14:paraId="68E5132F" w14:textId="77777777">
        <w:tblPrEx>
          <w:tblCellMar>
            <w:top w:w="0" w:type="dxa"/>
            <w:bottom w:w="0" w:type="dxa"/>
          </w:tblCellMar>
        </w:tblPrEx>
        <w:tc>
          <w:tcPr>
            <w:tcW w:w="3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81A2E46" w14:textId="77777777" w:rsidR="00474E7A" w:rsidRDefault="00EA3395">
            <w:r>
              <w:rPr>
                <w:sz w:val="22"/>
                <w:szCs w:val="22"/>
              </w:rPr>
              <w:t xml:space="preserve"> </w:t>
            </w:r>
          </w:p>
        </w:tc>
        <w:tc>
          <w:tcPr>
            <w:tcW w:w="30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F6DF07E" w14:textId="77777777" w:rsidR="00474E7A" w:rsidRDefault="00EA3395">
            <w:r>
              <w:rPr>
                <w:sz w:val="22"/>
                <w:szCs w:val="22"/>
              </w:rPr>
              <w:t xml:space="preserve"> </w:t>
            </w:r>
          </w:p>
        </w:tc>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7B01366" w14:textId="77777777" w:rsidR="00474E7A" w:rsidRDefault="00EA3395">
            <w:r>
              <w:rPr>
                <w:sz w:val="22"/>
                <w:szCs w:val="22"/>
              </w:rPr>
              <w:t xml:space="preserve"> </w:t>
            </w:r>
          </w:p>
        </w:tc>
      </w:tr>
      <w:tr w:rsidR="00474E7A" w14:paraId="4754D769" w14:textId="77777777">
        <w:tblPrEx>
          <w:tblCellMar>
            <w:top w:w="0" w:type="dxa"/>
            <w:bottom w:w="0" w:type="dxa"/>
          </w:tblCellMar>
        </w:tblPrEx>
        <w:tc>
          <w:tcPr>
            <w:tcW w:w="3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71DD7D4" w14:textId="77777777" w:rsidR="00474E7A" w:rsidRDefault="00EA3395">
            <w:r>
              <w:rPr>
                <w:sz w:val="22"/>
                <w:szCs w:val="22"/>
              </w:rPr>
              <w:t xml:space="preserve"> </w:t>
            </w:r>
          </w:p>
        </w:tc>
        <w:tc>
          <w:tcPr>
            <w:tcW w:w="30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EEDAD1F" w14:textId="77777777" w:rsidR="00474E7A" w:rsidRDefault="00EA3395">
            <w:r>
              <w:rPr>
                <w:sz w:val="22"/>
                <w:szCs w:val="22"/>
              </w:rPr>
              <w:t xml:space="preserve"> </w:t>
            </w:r>
          </w:p>
        </w:tc>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F172E37" w14:textId="77777777" w:rsidR="00474E7A" w:rsidRDefault="00EA3395">
            <w:r>
              <w:rPr>
                <w:sz w:val="22"/>
                <w:szCs w:val="22"/>
              </w:rPr>
              <w:t xml:space="preserve"> </w:t>
            </w:r>
          </w:p>
        </w:tc>
      </w:tr>
      <w:tr w:rsidR="00474E7A" w14:paraId="1F0B8460" w14:textId="77777777">
        <w:tblPrEx>
          <w:tblCellMar>
            <w:top w:w="0" w:type="dxa"/>
            <w:bottom w:w="0" w:type="dxa"/>
          </w:tblCellMar>
        </w:tblPrEx>
        <w:tc>
          <w:tcPr>
            <w:tcW w:w="3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D8B269" w14:textId="77777777" w:rsidR="00474E7A" w:rsidRDefault="00EA3395">
            <w:r>
              <w:rPr>
                <w:sz w:val="22"/>
                <w:szCs w:val="22"/>
              </w:rPr>
              <w:t xml:space="preserve"> </w:t>
            </w:r>
          </w:p>
        </w:tc>
        <w:tc>
          <w:tcPr>
            <w:tcW w:w="302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04122C3" w14:textId="77777777" w:rsidR="00474E7A" w:rsidRDefault="00EA3395">
            <w:r>
              <w:rPr>
                <w:sz w:val="22"/>
                <w:szCs w:val="22"/>
              </w:rPr>
              <w:t xml:space="preserve"> </w:t>
            </w:r>
          </w:p>
        </w:tc>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DDF6AA9" w14:textId="77777777" w:rsidR="00474E7A" w:rsidRDefault="00EA3395">
            <w:r>
              <w:rPr>
                <w:sz w:val="22"/>
                <w:szCs w:val="22"/>
              </w:rPr>
              <w:t xml:space="preserve"> </w:t>
            </w:r>
          </w:p>
        </w:tc>
      </w:tr>
    </w:tbl>
    <w:p w14:paraId="17E22C72" w14:textId="77777777" w:rsidR="00474E7A" w:rsidRDefault="00EA3395">
      <w:pPr>
        <w:pageBreakBefore/>
        <w:spacing w:after="120"/>
      </w:pPr>
      <w:r>
        <w:rPr>
          <w:b/>
          <w:bCs/>
          <w:sz w:val="28"/>
          <w:szCs w:val="28"/>
        </w:rPr>
        <w:lastRenderedPageBreak/>
        <w:t>Signatures (optional if accepted online)</w:t>
      </w:r>
    </w:p>
    <w:p w14:paraId="5ACFD586" w14:textId="77777777" w:rsidR="00474E7A" w:rsidRDefault="00EA3395">
      <w:pPr>
        <w:shd w:val="clear" w:color="auto" w:fill="D9E2F3"/>
        <w:spacing w:before="60" w:after="160"/>
      </w:pPr>
      <w:r>
        <w:rPr>
          <w:b/>
          <w:bCs/>
        </w:rPr>
        <w:t xml:space="preserve">Sign here. </w:t>
      </w:r>
      <w:r>
        <w:t xml:space="preserve">A director, owner, partner or authorised senior manager must sign for the Supplier. Check Schedule 3 is complete. Then email the whole document to </w:t>
      </w:r>
      <w:proofErr w:type="spellStart"/>
      <w:r>
        <w:t>grattan.boylan@jbs.group</w:t>
      </w:r>
      <w:proofErr w:type="spellEnd"/>
      <w: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3613"/>
        <w:gridCol w:w="3613"/>
      </w:tblGrid>
      <w:tr w:rsidR="00474E7A" w14:paraId="0A296CA2" w14:textId="77777777">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shd w:val="clear" w:color="auto" w:fill="D9E2F3"/>
            <w:tcMar>
              <w:top w:w="60" w:type="dxa"/>
              <w:left w:w="100" w:type="dxa"/>
              <w:bottom w:w="60" w:type="dxa"/>
              <w:right w:w="100" w:type="dxa"/>
            </w:tcMar>
          </w:tcPr>
          <w:p w14:paraId="723F53C9" w14:textId="77777777" w:rsidR="00474E7A" w:rsidRDefault="00474E7A"/>
        </w:tc>
        <w:tc>
          <w:tcPr>
            <w:tcW w:w="3613" w:type="dxa"/>
            <w:tcBorders>
              <w:top w:val="single" w:sz="4" w:space="0" w:color="BFBFBF"/>
              <w:left w:val="single" w:sz="4" w:space="0" w:color="BFBFBF"/>
              <w:bottom w:val="single" w:sz="4" w:space="0" w:color="BFBFBF"/>
              <w:right w:val="single" w:sz="4" w:space="0" w:color="BFBFBF"/>
            </w:tcBorders>
            <w:shd w:val="clear" w:color="auto" w:fill="D9E2F3"/>
            <w:tcMar>
              <w:top w:w="60" w:type="dxa"/>
              <w:left w:w="100" w:type="dxa"/>
              <w:bottom w:w="60" w:type="dxa"/>
              <w:right w:w="100" w:type="dxa"/>
            </w:tcMar>
          </w:tcPr>
          <w:p w14:paraId="027E4B9F" w14:textId="77777777" w:rsidR="00474E7A" w:rsidRDefault="00EA3395">
            <w:r>
              <w:rPr>
                <w:b/>
                <w:bCs/>
                <w:sz w:val="22"/>
                <w:szCs w:val="22"/>
              </w:rPr>
              <w:t>For the Supplier</w:t>
            </w:r>
          </w:p>
        </w:tc>
        <w:tc>
          <w:tcPr>
            <w:tcW w:w="3613" w:type="dxa"/>
            <w:tcBorders>
              <w:top w:val="single" w:sz="4" w:space="0" w:color="BFBFBF"/>
              <w:left w:val="single" w:sz="4" w:space="0" w:color="BFBFBF"/>
              <w:bottom w:val="single" w:sz="4" w:space="0" w:color="BFBFBF"/>
              <w:right w:val="single" w:sz="4" w:space="0" w:color="BFBFBF"/>
            </w:tcBorders>
            <w:shd w:val="clear" w:color="auto" w:fill="D9E2F3"/>
            <w:tcMar>
              <w:top w:w="60" w:type="dxa"/>
              <w:left w:w="100" w:type="dxa"/>
              <w:bottom w:w="60" w:type="dxa"/>
              <w:right w:w="100" w:type="dxa"/>
            </w:tcMar>
          </w:tcPr>
          <w:p w14:paraId="4227C124" w14:textId="77777777" w:rsidR="00474E7A" w:rsidRDefault="00EA3395">
            <w:r>
              <w:rPr>
                <w:b/>
                <w:bCs/>
                <w:sz w:val="22"/>
                <w:szCs w:val="22"/>
              </w:rPr>
              <w:t>For JBS Group</w:t>
            </w:r>
          </w:p>
        </w:tc>
      </w:tr>
      <w:tr w:rsidR="00474E7A" w14:paraId="45968FF6" w14:textId="77777777">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2393234" w14:textId="77777777" w:rsidR="00474E7A" w:rsidRDefault="00EA3395">
            <w:r>
              <w:rPr>
                <w:sz w:val="22"/>
                <w:szCs w:val="22"/>
              </w:rPr>
              <w:t>Company</w:t>
            </w:r>
          </w:p>
        </w:tc>
        <w:tc>
          <w:tcPr>
            <w:tcW w:w="36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747ED4E" w14:textId="77777777" w:rsidR="00474E7A" w:rsidRDefault="00474E7A"/>
        </w:tc>
        <w:tc>
          <w:tcPr>
            <w:tcW w:w="36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D6778EA" w14:textId="77777777" w:rsidR="00474E7A" w:rsidRDefault="00EA3395">
            <w:r>
              <w:rPr>
                <w:sz w:val="22"/>
                <w:szCs w:val="22"/>
              </w:rPr>
              <w:t>James Boylan Safety Ltd, for itself and each JBS Group company</w:t>
            </w:r>
          </w:p>
        </w:tc>
      </w:tr>
      <w:tr w:rsidR="00474E7A" w14:paraId="266DAA6F" w14:textId="77777777">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C1D99DF" w14:textId="77777777" w:rsidR="00474E7A" w:rsidRDefault="00EA3395">
            <w:r>
              <w:rPr>
                <w:sz w:val="22"/>
                <w:szCs w:val="22"/>
              </w:rPr>
              <w:t>Name</w:t>
            </w:r>
          </w:p>
        </w:tc>
        <w:tc>
          <w:tcPr>
            <w:tcW w:w="36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6A4E11E" w14:textId="77777777" w:rsidR="00474E7A" w:rsidRDefault="00474E7A"/>
        </w:tc>
        <w:tc>
          <w:tcPr>
            <w:tcW w:w="36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E5D2553" w14:textId="77777777" w:rsidR="00474E7A" w:rsidRDefault="00EA3395">
            <w:r>
              <w:rPr>
                <w:sz w:val="22"/>
                <w:szCs w:val="22"/>
              </w:rPr>
              <w:t>Grattan Boylan</w:t>
            </w:r>
          </w:p>
        </w:tc>
      </w:tr>
      <w:tr w:rsidR="00474E7A" w14:paraId="1C0C3D85" w14:textId="77777777">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8303086" w14:textId="77777777" w:rsidR="00474E7A" w:rsidRDefault="00EA3395">
            <w:r>
              <w:rPr>
                <w:sz w:val="22"/>
                <w:szCs w:val="22"/>
              </w:rPr>
              <w:t>Job title</w:t>
            </w:r>
          </w:p>
        </w:tc>
        <w:tc>
          <w:tcPr>
            <w:tcW w:w="36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BC27A77" w14:textId="77777777" w:rsidR="00474E7A" w:rsidRDefault="00474E7A"/>
        </w:tc>
        <w:tc>
          <w:tcPr>
            <w:tcW w:w="36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EE115BF" w14:textId="77777777" w:rsidR="00474E7A" w:rsidRDefault="00EA3395">
            <w:r>
              <w:rPr>
                <w:sz w:val="22"/>
                <w:szCs w:val="22"/>
              </w:rPr>
              <w:t>Director (Chair) and Data Protection Officer</w:t>
            </w:r>
          </w:p>
        </w:tc>
      </w:tr>
      <w:tr w:rsidR="00474E7A" w14:paraId="7187ED40" w14:textId="77777777">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A0D7FB" w14:textId="77777777" w:rsidR="00474E7A" w:rsidRDefault="00EA3395">
            <w:r>
              <w:rPr>
                <w:sz w:val="22"/>
                <w:szCs w:val="22"/>
              </w:rPr>
              <w:t>Signature</w:t>
            </w:r>
          </w:p>
        </w:tc>
        <w:tc>
          <w:tcPr>
            <w:tcW w:w="36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18A88A8" w14:textId="77777777" w:rsidR="00474E7A" w:rsidRDefault="00474E7A"/>
        </w:tc>
        <w:tc>
          <w:tcPr>
            <w:tcW w:w="36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AA97205" w14:textId="77777777" w:rsidR="00474E7A" w:rsidRDefault="00474E7A"/>
        </w:tc>
      </w:tr>
      <w:tr w:rsidR="00474E7A" w14:paraId="4342C16A" w14:textId="77777777">
        <w:tblPrEx>
          <w:tblCellMar>
            <w:top w:w="0" w:type="dxa"/>
            <w:bottom w:w="0" w:type="dxa"/>
          </w:tblCellMar>
        </w:tblPrEx>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6A59C60" w14:textId="77777777" w:rsidR="00474E7A" w:rsidRDefault="00EA3395">
            <w:r>
              <w:rPr>
                <w:sz w:val="22"/>
                <w:szCs w:val="22"/>
              </w:rPr>
              <w:t>Date</w:t>
            </w:r>
          </w:p>
        </w:tc>
        <w:tc>
          <w:tcPr>
            <w:tcW w:w="36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A6CC68D" w14:textId="77777777" w:rsidR="00474E7A" w:rsidRDefault="00474E7A"/>
        </w:tc>
        <w:tc>
          <w:tcPr>
            <w:tcW w:w="36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A09C120" w14:textId="77777777" w:rsidR="00474E7A" w:rsidRDefault="00474E7A"/>
        </w:tc>
      </w:tr>
    </w:tbl>
    <w:p w14:paraId="7302E2B6" w14:textId="77777777" w:rsidR="00EA3395" w:rsidRDefault="00EA3395"/>
    <w:sectPr w:rsidR="00EA3395">
      <w:foot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BF253" w14:textId="77777777" w:rsidR="00EA3395" w:rsidRDefault="00EA3395">
      <w:r>
        <w:separator/>
      </w:r>
    </w:p>
  </w:endnote>
  <w:endnote w:type="continuationSeparator" w:id="0">
    <w:p w14:paraId="3BB1C40C" w14:textId="77777777" w:rsidR="00EA3395" w:rsidRDefault="00EA3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EC75E" w14:textId="77777777" w:rsidR="00474E7A" w:rsidRDefault="00EA3395">
    <w:pPr>
      <w:jc w:val="center"/>
    </w:pPr>
    <w:r>
      <w:rPr>
        <w:sz w:val="20"/>
        <w:szCs w:val="20"/>
      </w:rPr>
      <w:t xml:space="preserve">JBS Group Data Processing Agreement v2026.1 – page </w:t>
    </w:r>
    <w:r>
      <w:rPr>
        <w:sz w:val="20"/>
        <w:szCs w:val="20"/>
      </w:rPr>
      <w:fldChar w:fldCharType="begin"/>
    </w:r>
    <w:r>
      <w:rPr>
        <w:sz w:val="20"/>
        <w:szCs w:val="20"/>
      </w:rPr>
      <w:instrText>PAGE</w:instrText>
    </w:r>
    <w:r>
      <w:rPr>
        <w:sz w:val="20"/>
        <w:szCs w:val="20"/>
      </w:rPr>
      <w:fldChar w:fldCharType="separate"/>
    </w:r>
    <w:r w:rsidR="00435926">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22E7E" w14:textId="77777777" w:rsidR="00EA3395" w:rsidRDefault="00EA3395">
      <w:r>
        <w:separator/>
      </w:r>
    </w:p>
  </w:footnote>
  <w:footnote w:type="continuationSeparator" w:id="0">
    <w:p w14:paraId="518215DF" w14:textId="77777777" w:rsidR="00EA3395" w:rsidRDefault="00EA33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2598B"/>
    <w:multiLevelType w:val="hybridMultilevel"/>
    <w:tmpl w:val="C4A8D266"/>
    <w:lvl w:ilvl="0" w:tplc="3F6682F2">
      <w:start w:val="1"/>
      <w:numFmt w:val="decimal"/>
      <w:lvlText w:val="4.%1"/>
      <w:lvlJc w:val="left"/>
      <w:pPr>
        <w:ind w:left="567" w:hanging="567"/>
      </w:pPr>
      <w:rPr>
        <w:rFonts w:ascii="Aptos" w:eastAsia="Aptos" w:hAnsi="Aptos" w:cs="Aptos"/>
        <w:sz w:val="24"/>
        <w:szCs w:val="24"/>
      </w:rPr>
    </w:lvl>
    <w:lvl w:ilvl="1" w:tplc="FBD259AE">
      <w:numFmt w:val="decimal"/>
      <w:lvlText w:val=""/>
      <w:lvlJc w:val="left"/>
    </w:lvl>
    <w:lvl w:ilvl="2" w:tplc="E6B8C9FA">
      <w:numFmt w:val="decimal"/>
      <w:lvlText w:val=""/>
      <w:lvlJc w:val="left"/>
    </w:lvl>
    <w:lvl w:ilvl="3" w:tplc="FEACB258">
      <w:numFmt w:val="decimal"/>
      <w:lvlText w:val=""/>
      <w:lvlJc w:val="left"/>
    </w:lvl>
    <w:lvl w:ilvl="4" w:tplc="56B4D02E">
      <w:numFmt w:val="decimal"/>
      <w:lvlText w:val=""/>
      <w:lvlJc w:val="left"/>
    </w:lvl>
    <w:lvl w:ilvl="5" w:tplc="04802148">
      <w:numFmt w:val="decimal"/>
      <w:lvlText w:val=""/>
      <w:lvlJc w:val="left"/>
    </w:lvl>
    <w:lvl w:ilvl="6" w:tplc="3AC0679C">
      <w:numFmt w:val="decimal"/>
      <w:lvlText w:val=""/>
      <w:lvlJc w:val="left"/>
    </w:lvl>
    <w:lvl w:ilvl="7" w:tplc="6B365570">
      <w:numFmt w:val="decimal"/>
      <w:lvlText w:val=""/>
      <w:lvlJc w:val="left"/>
    </w:lvl>
    <w:lvl w:ilvl="8" w:tplc="09241D2C">
      <w:numFmt w:val="decimal"/>
      <w:lvlText w:val=""/>
      <w:lvlJc w:val="left"/>
    </w:lvl>
  </w:abstractNum>
  <w:abstractNum w:abstractNumId="1" w15:restartNumberingAfterBreak="0">
    <w:nsid w:val="25F027D0"/>
    <w:multiLevelType w:val="hybridMultilevel"/>
    <w:tmpl w:val="01600E2E"/>
    <w:lvl w:ilvl="0" w:tplc="53848A98">
      <w:start w:val="1"/>
      <w:numFmt w:val="bullet"/>
      <w:lvlText w:val="•"/>
      <w:lvlJc w:val="left"/>
      <w:pPr>
        <w:ind w:left="567" w:hanging="283"/>
      </w:pPr>
    </w:lvl>
    <w:lvl w:ilvl="1" w:tplc="7F64BF24">
      <w:numFmt w:val="decimal"/>
      <w:lvlText w:val=""/>
      <w:lvlJc w:val="left"/>
    </w:lvl>
    <w:lvl w:ilvl="2" w:tplc="5CC66E0A">
      <w:numFmt w:val="decimal"/>
      <w:lvlText w:val=""/>
      <w:lvlJc w:val="left"/>
    </w:lvl>
    <w:lvl w:ilvl="3" w:tplc="FBA0D532">
      <w:numFmt w:val="decimal"/>
      <w:lvlText w:val=""/>
      <w:lvlJc w:val="left"/>
    </w:lvl>
    <w:lvl w:ilvl="4" w:tplc="6FDCC7A4">
      <w:numFmt w:val="decimal"/>
      <w:lvlText w:val=""/>
      <w:lvlJc w:val="left"/>
    </w:lvl>
    <w:lvl w:ilvl="5" w:tplc="7EBEA1A2">
      <w:numFmt w:val="decimal"/>
      <w:lvlText w:val=""/>
      <w:lvlJc w:val="left"/>
    </w:lvl>
    <w:lvl w:ilvl="6" w:tplc="59C8C3F2">
      <w:numFmt w:val="decimal"/>
      <w:lvlText w:val=""/>
      <w:lvlJc w:val="left"/>
    </w:lvl>
    <w:lvl w:ilvl="7" w:tplc="CC8CA796">
      <w:numFmt w:val="decimal"/>
      <w:lvlText w:val=""/>
      <w:lvlJc w:val="left"/>
    </w:lvl>
    <w:lvl w:ilvl="8" w:tplc="C5EEE878">
      <w:numFmt w:val="decimal"/>
      <w:lvlText w:val=""/>
      <w:lvlJc w:val="left"/>
    </w:lvl>
  </w:abstractNum>
  <w:abstractNum w:abstractNumId="2" w15:restartNumberingAfterBreak="0">
    <w:nsid w:val="28F33E31"/>
    <w:multiLevelType w:val="hybridMultilevel"/>
    <w:tmpl w:val="46E6495E"/>
    <w:lvl w:ilvl="0" w:tplc="2610B906">
      <w:start w:val="1"/>
      <w:numFmt w:val="decimal"/>
      <w:lvlText w:val="6.%1"/>
      <w:lvlJc w:val="left"/>
      <w:pPr>
        <w:ind w:left="567" w:hanging="567"/>
      </w:pPr>
      <w:rPr>
        <w:rFonts w:ascii="Aptos" w:eastAsia="Aptos" w:hAnsi="Aptos" w:cs="Aptos"/>
        <w:sz w:val="24"/>
        <w:szCs w:val="24"/>
      </w:rPr>
    </w:lvl>
    <w:lvl w:ilvl="1" w:tplc="D2022616">
      <w:numFmt w:val="decimal"/>
      <w:lvlText w:val=""/>
      <w:lvlJc w:val="left"/>
    </w:lvl>
    <w:lvl w:ilvl="2" w:tplc="6D40B99E">
      <w:numFmt w:val="decimal"/>
      <w:lvlText w:val=""/>
      <w:lvlJc w:val="left"/>
    </w:lvl>
    <w:lvl w:ilvl="3" w:tplc="6AFCA006">
      <w:numFmt w:val="decimal"/>
      <w:lvlText w:val=""/>
      <w:lvlJc w:val="left"/>
    </w:lvl>
    <w:lvl w:ilvl="4" w:tplc="9B1886FA">
      <w:numFmt w:val="decimal"/>
      <w:lvlText w:val=""/>
      <w:lvlJc w:val="left"/>
    </w:lvl>
    <w:lvl w:ilvl="5" w:tplc="99AE38C4">
      <w:numFmt w:val="decimal"/>
      <w:lvlText w:val=""/>
      <w:lvlJc w:val="left"/>
    </w:lvl>
    <w:lvl w:ilvl="6" w:tplc="1FC2B42A">
      <w:numFmt w:val="decimal"/>
      <w:lvlText w:val=""/>
      <w:lvlJc w:val="left"/>
    </w:lvl>
    <w:lvl w:ilvl="7" w:tplc="2FEE2E38">
      <w:numFmt w:val="decimal"/>
      <w:lvlText w:val=""/>
      <w:lvlJc w:val="left"/>
    </w:lvl>
    <w:lvl w:ilvl="8" w:tplc="AA0C0D4A">
      <w:numFmt w:val="decimal"/>
      <w:lvlText w:val=""/>
      <w:lvlJc w:val="left"/>
    </w:lvl>
  </w:abstractNum>
  <w:abstractNum w:abstractNumId="3" w15:restartNumberingAfterBreak="0">
    <w:nsid w:val="3CC05583"/>
    <w:multiLevelType w:val="hybridMultilevel"/>
    <w:tmpl w:val="971EEDE0"/>
    <w:lvl w:ilvl="0" w:tplc="311C8128">
      <w:start w:val="1"/>
      <w:numFmt w:val="decimal"/>
      <w:lvlText w:val="3.%1"/>
      <w:lvlJc w:val="left"/>
      <w:pPr>
        <w:ind w:left="567" w:hanging="567"/>
      </w:pPr>
      <w:rPr>
        <w:rFonts w:ascii="Aptos" w:eastAsia="Aptos" w:hAnsi="Aptos" w:cs="Aptos"/>
        <w:sz w:val="24"/>
        <w:szCs w:val="24"/>
      </w:rPr>
    </w:lvl>
    <w:lvl w:ilvl="1" w:tplc="7410241C">
      <w:numFmt w:val="decimal"/>
      <w:lvlText w:val=""/>
      <w:lvlJc w:val="left"/>
    </w:lvl>
    <w:lvl w:ilvl="2" w:tplc="AF968264">
      <w:numFmt w:val="decimal"/>
      <w:lvlText w:val=""/>
      <w:lvlJc w:val="left"/>
    </w:lvl>
    <w:lvl w:ilvl="3" w:tplc="A50AE342">
      <w:numFmt w:val="decimal"/>
      <w:lvlText w:val=""/>
      <w:lvlJc w:val="left"/>
    </w:lvl>
    <w:lvl w:ilvl="4" w:tplc="F5E4ECB8">
      <w:numFmt w:val="decimal"/>
      <w:lvlText w:val=""/>
      <w:lvlJc w:val="left"/>
    </w:lvl>
    <w:lvl w:ilvl="5" w:tplc="01648FF4">
      <w:numFmt w:val="decimal"/>
      <w:lvlText w:val=""/>
      <w:lvlJc w:val="left"/>
    </w:lvl>
    <w:lvl w:ilvl="6" w:tplc="177C41F2">
      <w:numFmt w:val="decimal"/>
      <w:lvlText w:val=""/>
      <w:lvlJc w:val="left"/>
    </w:lvl>
    <w:lvl w:ilvl="7" w:tplc="5F1653BE">
      <w:numFmt w:val="decimal"/>
      <w:lvlText w:val=""/>
      <w:lvlJc w:val="left"/>
    </w:lvl>
    <w:lvl w:ilvl="8" w:tplc="127C7E34">
      <w:numFmt w:val="decimal"/>
      <w:lvlText w:val=""/>
      <w:lvlJc w:val="left"/>
    </w:lvl>
  </w:abstractNum>
  <w:abstractNum w:abstractNumId="4" w15:restartNumberingAfterBreak="0">
    <w:nsid w:val="54C66D99"/>
    <w:multiLevelType w:val="hybridMultilevel"/>
    <w:tmpl w:val="A27CEE0C"/>
    <w:lvl w:ilvl="0" w:tplc="E52AF7CC">
      <w:start w:val="1"/>
      <w:numFmt w:val="decimal"/>
      <w:lvlText w:val="2.%1"/>
      <w:lvlJc w:val="left"/>
      <w:pPr>
        <w:ind w:left="567" w:hanging="567"/>
      </w:pPr>
      <w:rPr>
        <w:rFonts w:ascii="Aptos" w:eastAsia="Aptos" w:hAnsi="Aptos" w:cs="Aptos"/>
        <w:sz w:val="24"/>
        <w:szCs w:val="24"/>
      </w:rPr>
    </w:lvl>
    <w:lvl w:ilvl="1" w:tplc="DD8A9B4C">
      <w:numFmt w:val="decimal"/>
      <w:lvlText w:val=""/>
      <w:lvlJc w:val="left"/>
    </w:lvl>
    <w:lvl w:ilvl="2" w:tplc="432ED228">
      <w:numFmt w:val="decimal"/>
      <w:lvlText w:val=""/>
      <w:lvlJc w:val="left"/>
    </w:lvl>
    <w:lvl w:ilvl="3" w:tplc="EB8ACE5E">
      <w:numFmt w:val="decimal"/>
      <w:lvlText w:val=""/>
      <w:lvlJc w:val="left"/>
    </w:lvl>
    <w:lvl w:ilvl="4" w:tplc="64163676">
      <w:numFmt w:val="decimal"/>
      <w:lvlText w:val=""/>
      <w:lvlJc w:val="left"/>
    </w:lvl>
    <w:lvl w:ilvl="5" w:tplc="CE5633A2">
      <w:numFmt w:val="decimal"/>
      <w:lvlText w:val=""/>
      <w:lvlJc w:val="left"/>
    </w:lvl>
    <w:lvl w:ilvl="6" w:tplc="35CE77CA">
      <w:numFmt w:val="decimal"/>
      <w:lvlText w:val=""/>
      <w:lvlJc w:val="left"/>
    </w:lvl>
    <w:lvl w:ilvl="7" w:tplc="18500222">
      <w:numFmt w:val="decimal"/>
      <w:lvlText w:val=""/>
      <w:lvlJc w:val="left"/>
    </w:lvl>
    <w:lvl w:ilvl="8" w:tplc="5002DBDA">
      <w:numFmt w:val="decimal"/>
      <w:lvlText w:val=""/>
      <w:lvlJc w:val="left"/>
    </w:lvl>
  </w:abstractNum>
  <w:abstractNum w:abstractNumId="5" w15:restartNumberingAfterBreak="0">
    <w:nsid w:val="5AC863DB"/>
    <w:multiLevelType w:val="hybridMultilevel"/>
    <w:tmpl w:val="346CA36C"/>
    <w:lvl w:ilvl="0" w:tplc="0F50D238">
      <w:start w:val="1"/>
      <w:numFmt w:val="decimal"/>
      <w:lvlText w:val="5.%1"/>
      <w:lvlJc w:val="left"/>
      <w:pPr>
        <w:ind w:left="567" w:hanging="567"/>
      </w:pPr>
      <w:rPr>
        <w:rFonts w:ascii="Aptos" w:eastAsia="Aptos" w:hAnsi="Aptos" w:cs="Aptos"/>
        <w:sz w:val="24"/>
        <w:szCs w:val="24"/>
      </w:rPr>
    </w:lvl>
    <w:lvl w:ilvl="1" w:tplc="6C8259D6">
      <w:numFmt w:val="decimal"/>
      <w:lvlText w:val=""/>
      <w:lvlJc w:val="left"/>
    </w:lvl>
    <w:lvl w:ilvl="2" w:tplc="CBD2F058">
      <w:numFmt w:val="decimal"/>
      <w:lvlText w:val=""/>
      <w:lvlJc w:val="left"/>
    </w:lvl>
    <w:lvl w:ilvl="3" w:tplc="001A35F2">
      <w:numFmt w:val="decimal"/>
      <w:lvlText w:val=""/>
      <w:lvlJc w:val="left"/>
    </w:lvl>
    <w:lvl w:ilvl="4" w:tplc="EF9A8022">
      <w:numFmt w:val="decimal"/>
      <w:lvlText w:val=""/>
      <w:lvlJc w:val="left"/>
    </w:lvl>
    <w:lvl w:ilvl="5" w:tplc="38E87296">
      <w:numFmt w:val="decimal"/>
      <w:lvlText w:val=""/>
      <w:lvlJc w:val="left"/>
    </w:lvl>
    <w:lvl w:ilvl="6" w:tplc="657CA288">
      <w:numFmt w:val="decimal"/>
      <w:lvlText w:val=""/>
      <w:lvlJc w:val="left"/>
    </w:lvl>
    <w:lvl w:ilvl="7" w:tplc="ECE0150E">
      <w:numFmt w:val="decimal"/>
      <w:lvlText w:val=""/>
      <w:lvlJc w:val="left"/>
    </w:lvl>
    <w:lvl w:ilvl="8" w:tplc="FB60514C">
      <w:numFmt w:val="decimal"/>
      <w:lvlText w:val=""/>
      <w:lvlJc w:val="left"/>
    </w:lvl>
  </w:abstractNum>
  <w:abstractNum w:abstractNumId="6" w15:restartNumberingAfterBreak="0">
    <w:nsid w:val="69384C22"/>
    <w:multiLevelType w:val="hybridMultilevel"/>
    <w:tmpl w:val="B1268118"/>
    <w:lvl w:ilvl="0" w:tplc="0B202BE2" w:tentative="1">
      <w:start w:val="1"/>
      <w:numFmt w:val="bullet"/>
      <w:lvlText w:val="●"/>
      <w:lvlJc w:val="left"/>
      <w:pPr>
        <w:ind w:left="720" w:hanging="360"/>
      </w:pPr>
    </w:lvl>
    <w:lvl w:ilvl="1" w:tplc="F46A2F82" w:tentative="1">
      <w:start w:val="1"/>
      <w:numFmt w:val="bullet"/>
      <w:lvlText w:val="○"/>
      <w:lvlJc w:val="left"/>
      <w:pPr>
        <w:ind w:left="1440" w:hanging="360"/>
      </w:pPr>
    </w:lvl>
    <w:lvl w:ilvl="2" w:tplc="EC3C3CCA" w:tentative="1">
      <w:start w:val="1"/>
      <w:numFmt w:val="bullet"/>
      <w:lvlText w:val="■"/>
      <w:lvlJc w:val="left"/>
      <w:pPr>
        <w:ind w:left="2160" w:hanging="360"/>
      </w:pPr>
    </w:lvl>
    <w:lvl w:ilvl="3" w:tplc="6DC48518" w:tentative="1">
      <w:start w:val="1"/>
      <w:numFmt w:val="bullet"/>
      <w:lvlText w:val="●"/>
      <w:lvlJc w:val="left"/>
      <w:pPr>
        <w:ind w:left="2880" w:hanging="360"/>
      </w:pPr>
    </w:lvl>
    <w:lvl w:ilvl="4" w:tplc="5BEABA24" w:tentative="1">
      <w:start w:val="1"/>
      <w:numFmt w:val="bullet"/>
      <w:lvlText w:val="○"/>
      <w:lvlJc w:val="left"/>
      <w:pPr>
        <w:ind w:left="3600" w:hanging="360"/>
      </w:pPr>
    </w:lvl>
    <w:lvl w:ilvl="5" w:tplc="8D94D0AA" w:tentative="1">
      <w:start w:val="1"/>
      <w:numFmt w:val="bullet"/>
      <w:lvlText w:val="■"/>
      <w:lvlJc w:val="left"/>
      <w:pPr>
        <w:ind w:left="4320" w:hanging="360"/>
      </w:pPr>
    </w:lvl>
    <w:lvl w:ilvl="6" w:tplc="AA983176" w:tentative="1">
      <w:start w:val="1"/>
      <w:numFmt w:val="bullet"/>
      <w:lvlText w:val="●"/>
      <w:lvlJc w:val="left"/>
      <w:pPr>
        <w:ind w:left="5040" w:hanging="360"/>
      </w:pPr>
    </w:lvl>
    <w:lvl w:ilvl="7" w:tplc="C4EE4F9C" w:tentative="1">
      <w:start w:val="1"/>
      <w:numFmt w:val="bullet"/>
      <w:lvlText w:val="●"/>
      <w:lvlJc w:val="left"/>
      <w:pPr>
        <w:ind w:left="5760" w:hanging="360"/>
      </w:pPr>
    </w:lvl>
    <w:lvl w:ilvl="8" w:tplc="86AC0DF4" w:tentative="1">
      <w:start w:val="1"/>
      <w:numFmt w:val="bullet"/>
      <w:lvlText w:val="●"/>
      <w:lvlJc w:val="left"/>
      <w:pPr>
        <w:ind w:left="6480" w:hanging="360"/>
      </w:pPr>
    </w:lvl>
  </w:abstractNum>
  <w:abstractNum w:abstractNumId="7" w15:restartNumberingAfterBreak="0">
    <w:nsid w:val="7D4C31B7"/>
    <w:multiLevelType w:val="hybridMultilevel"/>
    <w:tmpl w:val="F154A56A"/>
    <w:lvl w:ilvl="0" w:tplc="3F6448F0">
      <w:start w:val="1"/>
      <w:numFmt w:val="decimal"/>
      <w:lvlText w:val="7.%1"/>
      <w:lvlJc w:val="left"/>
      <w:pPr>
        <w:ind w:left="567" w:hanging="567"/>
      </w:pPr>
      <w:rPr>
        <w:rFonts w:ascii="Aptos" w:eastAsia="Aptos" w:hAnsi="Aptos" w:cs="Aptos"/>
        <w:sz w:val="24"/>
        <w:szCs w:val="24"/>
      </w:rPr>
    </w:lvl>
    <w:lvl w:ilvl="1" w:tplc="8B2A7666">
      <w:numFmt w:val="decimal"/>
      <w:lvlText w:val=""/>
      <w:lvlJc w:val="left"/>
    </w:lvl>
    <w:lvl w:ilvl="2" w:tplc="BC929ED6">
      <w:numFmt w:val="decimal"/>
      <w:lvlText w:val=""/>
      <w:lvlJc w:val="left"/>
    </w:lvl>
    <w:lvl w:ilvl="3" w:tplc="091248E8">
      <w:numFmt w:val="decimal"/>
      <w:lvlText w:val=""/>
      <w:lvlJc w:val="left"/>
    </w:lvl>
    <w:lvl w:ilvl="4" w:tplc="5FEC33FA">
      <w:numFmt w:val="decimal"/>
      <w:lvlText w:val=""/>
      <w:lvlJc w:val="left"/>
    </w:lvl>
    <w:lvl w:ilvl="5" w:tplc="4A56367E">
      <w:numFmt w:val="decimal"/>
      <w:lvlText w:val=""/>
      <w:lvlJc w:val="left"/>
    </w:lvl>
    <w:lvl w:ilvl="6" w:tplc="0E3A22BE">
      <w:numFmt w:val="decimal"/>
      <w:lvlText w:val=""/>
      <w:lvlJc w:val="left"/>
    </w:lvl>
    <w:lvl w:ilvl="7" w:tplc="54D01D30">
      <w:numFmt w:val="decimal"/>
      <w:lvlText w:val=""/>
      <w:lvlJc w:val="left"/>
    </w:lvl>
    <w:lvl w:ilvl="8" w:tplc="FDAA0F4C">
      <w:numFmt w:val="decimal"/>
      <w:lvlText w:val=""/>
      <w:lvlJc w:val="left"/>
    </w:lvl>
  </w:abstractNum>
  <w:num w:numId="1" w16cid:durableId="1550529649">
    <w:abstractNumId w:val="6"/>
    <w:lvlOverride w:ilvl="0">
      <w:startOverride w:val="1"/>
    </w:lvlOverride>
  </w:num>
  <w:num w:numId="2" w16cid:durableId="1253466331">
    <w:abstractNumId w:val="4"/>
    <w:lvlOverride w:ilvl="0">
      <w:startOverride w:val="1"/>
    </w:lvlOverride>
  </w:num>
  <w:num w:numId="3" w16cid:durableId="1720740800">
    <w:abstractNumId w:val="3"/>
    <w:lvlOverride w:ilvl="0">
      <w:startOverride w:val="1"/>
    </w:lvlOverride>
  </w:num>
  <w:num w:numId="4" w16cid:durableId="1261983792">
    <w:abstractNumId w:val="0"/>
    <w:lvlOverride w:ilvl="0">
      <w:startOverride w:val="1"/>
    </w:lvlOverride>
  </w:num>
  <w:num w:numId="5" w16cid:durableId="9338063">
    <w:abstractNumId w:val="5"/>
    <w:lvlOverride w:ilvl="0">
      <w:startOverride w:val="1"/>
    </w:lvlOverride>
  </w:num>
  <w:num w:numId="6" w16cid:durableId="1671061432">
    <w:abstractNumId w:val="2"/>
    <w:lvlOverride w:ilvl="0">
      <w:startOverride w:val="1"/>
    </w:lvlOverride>
  </w:num>
  <w:num w:numId="7" w16cid:durableId="544221246">
    <w:abstractNumId w:val="7"/>
    <w:lvlOverride w:ilvl="0">
      <w:startOverride w:val="1"/>
    </w:lvlOverride>
  </w:num>
  <w:num w:numId="8" w16cid:durableId="76515692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E7A"/>
    <w:rsid w:val="00435926"/>
    <w:rsid w:val="00474E7A"/>
    <w:rsid w:val="00667A7F"/>
    <w:rsid w:val="00EA33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77842"/>
  <w15:docId w15:val="{163246A5-6C28-4606-8684-6F31D5AC2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1104</Words>
  <Characters>6293</Characters>
  <Application>Microsoft Office Word</Application>
  <DocSecurity>0</DocSecurity>
  <Lines>52</Lines>
  <Paragraphs>14</Paragraphs>
  <ScaleCrop>false</ScaleCrop>
  <Company>JBS Group</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Grattan Boylan</cp:lastModifiedBy>
  <cp:revision>2</cp:revision>
  <dcterms:created xsi:type="dcterms:W3CDTF">2026-10-22T12:25:00Z</dcterms:created>
  <dcterms:modified xsi:type="dcterms:W3CDTF">2026-10-22T12:25:00Z</dcterms:modified>
</cp:coreProperties>
</file>